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CBDD5" w14:textId="77777777" w:rsidR="00E75282" w:rsidRPr="00930075" w:rsidRDefault="00E75282" w:rsidP="00E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9638"/>
        </w:tabs>
        <w:spacing w:after="160" w:line="259" w:lineRule="auto"/>
        <w:rPr>
          <w:rFonts w:ascii="Calibri" w:eastAsia="Calibri" w:hAnsi="Calibri" w:cs="Calibri"/>
          <w:b/>
          <w:bdr w:val="none" w:sz="0" w:space="0" w:color="auto"/>
        </w:rPr>
      </w:pPr>
      <w:r w:rsidRPr="00930075">
        <w:rPr>
          <w:rFonts w:ascii="Calibri" w:hAnsi="Calibri"/>
          <w:b/>
          <w:bdr w:val="none" w:sz="0" w:space="0" w:color="auto"/>
        </w:rPr>
        <w:t xml:space="preserve">Press Release </w:t>
      </w:r>
      <w:r w:rsidR="00930075" w:rsidRPr="00930075">
        <w:rPr>
          <w:rFonts w:ascii="Calibri" w:hAnsi="Calibri"/>
          <w:b/>
          <w:bdr w:val="none" w:sz="0" w:space="0" w:color="auto"/>
        </w:rPr>
        <w:tab/>
      </w:r>
      <w:r w:rsidRPr="00930075">
        <w:rPr>
          <w:rFonts w:ascii="Calibri" w:hAnsi="Calibri"/>
          <w:b/>
          <w:bdr w:val="none" w:sz="0" w:space="0" w:color="auto"/>
        </w:rPr>
        <w:t>11 February 2020</w:t>
      </w:r>
    </w:p>
    <w:p w14:paraId="298B54D2" w14:textId="77777777" w:rsidR="00E75282" w:rsidRPr="0004501E" w:rsidRDefault="00E75282" w:rsidP="00E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28"/>
          <w:szCs w:val="28"/>
          <w:bdr w:val="none" w:sz="0" w:space="0" w:color="auto"/>
        </w:rPr>
      </w:pPr>
    </w:p>
    <w:p w14:paraId="6141B7DB" w14:textId="77777777" w:rsidR="00E75282" w:rsidRPr="00930075" w:rsidRDefault="00E75282" w:rsidP="00E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/>
          <w:sz w:val="28"/>
          <w:szCs w:val="28"/>
          <w:bdr w:val="none" w:sz="0" w:space="0" w:color="auto"/>
        </w:rPr>
      </w:pPr>
      <w:proofErr w:type="spellStart"/>
      <w:r w:rsidRPr="00930075">
        <w:rPr>
          <w:rFonts w:ascii="Calibri" w:hAnsi="Calibri"/>
          <w:b/>
          <w:sz w:val="28"/>
          <w:szCs w:val="28"/>
          <w:bdr w:val="none" w:sz="0" w:space="0" w:color="auto"/>
        </w:rPr>
        <w:t>Contera</w:t>
      </w:r>
      <w:proofErr w:type="spellEnd"/>
      <w:r w:rsidRPr="00930075">
        <w:rPr>
          <w:rFonts w:ascii="Calibri" w:hAnsi="Calibri"/>
          <w:b/>
          <w:sz w:val="28"/>
          <w:szCs w:val="28"/>
          <w:bdr w:val="none" w:sz="0" w:space="0" w:color="auto"/>
        </w:rPr>
        <w:t xml:space="preserve"> in the Liberec Region: Expansion for </w:t>
      </w:r>
      <w:proofErr w:type="spellStart"/>
      <w:r w:rsidRPr="00930075">
        <w:rPr>
          <w:rFonts w:ascii="Calibri" w:hAnsi="Calibri"/>
          <w:b/>
          <w:sz w:val="28"/>
          <w:szCs w:val="28"/>
          <w:bdr w:val="none" w:sz="0" w:space="0" w:color="auto"/>
        </w:rPr>
        <w:t>Inteva</w:t>
      </w:r>
      <w:proofErr w:type="spellEnd"/>
      <w:r w:rsidRPr="00930075">
        <w:rPr>
          <w:rFonts w:ascii="Calibri" w:hAnsi="Calibri"/>
          <w:b/>
          <w:sz w:val="28"/>
          <w:szCs w:val="28"/>
          <w:bdr w:val="none" w:sz="0" w:space="0" w:color="auto"/>
        </w:rPr>
        <w:t xml:space="preserve"> Completed, </w:t>
      </w:r>
      <w:proofErr w:type="spellStart"/>
      <w:r w:rsidRPr="00930075">
        <w:rPr>
          <w:rFonts w:ascii="Calibri" w:hAnsi="Calibri"/>
          <w:b/>
          <w:sz w:val="28"/>
          <w:szCs w:val="28"/>
          <w:bdr w:val="none" w:sz="0" w:space="0" w:color="auto"/>
        </w:rPr>
        <w:t>Jablotron</w:t>
      </w:r>
      <w:proofErr w:type="spellEnd"/>
      <w:r w:rsidRPr="00930075">
        <w:rPr>
          <w:rFonts w:ascii="Calibri" w:hAnsi="Calibri"/>
          <w:b/>
          <w:sz w:val="28"/>
          <w:szCs w:val="28"/>
          <w:bdr w:val="none" w:sz="0" w:space="0" w:color="auto"/>
        </w:rPr>
        <w:t xml:space="preserve"> Project Under Way</w:t>
      </w:r>
    </w:p>
    <w:p w14:paraId="31374169" w14:textId="77777777" w:rsidR="00F2593B" w:rsidRPr="00930075" w:rsidRDefault="00B30DD7" w:rsidP="00E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eastAsia="Calibri" w:hAnsi="Calibri" w:cs="Calibri"/>
          <w:b/>
          <w:bCs/>
          <w:bdr w:val="none" w:sz="0" w:space="0" w:color="auto"/>
        </w:rPr>
      </w:pPr>
      <w:bookmarkStart w:id="0" w:name="_GoBack"/>
      <w:proofErr w:type="spellStart"/>
      <w:r w:rsidRPr="00930075">
        <w:rPr>
          <w:rFonts w:ascii="Calibri" w:hAnsi="Calibri"/>
          <w:b/>
          <w:bdr w:val="none" w:sz="0" w:space="0" w:color="auto"/>
        </w:rPr>
        <w:t>Contera</w:t>
      </w:r>
      <w:proofErr w:type="spellEnd"/>
      <w:r w:rsidRPr="00930075">
        <w:rPr>
          <w:rFonts w:ascii="Calibri" w:hAnsi="Calibri"/>
          <w:b/>
          <w:bdr w:val="none" w:sz="0" w:space="0" w:color="auto"/>
        </w:rPr>
        <w:t xml:space="preserve"> completed the expansion for the </w:t>
      </w:r>
      <w:proofErr w:type="spellStart"/>
      <w:r w:rsidRPr="00930075">
        <w:rPr>
          <w:rFonts w:ascii="Calibri" w:hAnsi="Calibri"/>
          <w:b/>
          <w:bdr w:val="none" w:sz="0" w:space="0" w:color="auto"/>
        </w:rPr>
        <w:t>Inteva</w:t>
      </w:r>
      <w:proofErr w:type="spellEnd"/>
      <w:r w:rsidRPr="00930075">
        <w:rPr>
          <w:rFonts w:ascii="Calibri" w:hAnsi="Calibri"/>
          <w:b/>
          <w:bdr w:val="none" w:sz="0" w:space="0" w:color="auto"/>
        </w:rPr>
        <w:t xml:space="preserve"> facility in </w:t>
      </w:r>
      <w:proofErr w:type="spellStart"/>
      <w:r w:rsidRPr="00930075">
        <w:rPr>
          <w:rFonts w:ascii="Calibri" w:hAnsi="Calibri"/>
          <w:b/>
          <w:bdr w:val="none" w:sz="0" w:space="0" w:color="auto"/>
        </w:rPr>
        <w:t>Rychnov</w:t>
      </w:r>
      <w:proofErr w:type="spellEnd"/>
      <w:r w:rsidRPr="00930075">
        <w:rPr>
          <w:rFonts w:ascii="Calibri" w:hAnsi="Calibri"/>
          <w:b/>
          <w:bdr w:val="none" w:sz="0" w:space="0" w:color="auto"/>
        </w:rPr>
        <w:t xml:space="preserve"> in January and began construction of new premises for the </w:t>
      </w:r>
      <w:proofErr w:type="spellStart"/>
      <w:r w:rsidRPr="00930075">
        <w:rPr>
          <w:rFonts w:ascii="Calibri" w:hAnsi="Calibri"/>
          <w:b/>
          <w:bdr w:val="none" w:sz="0" w:space="0" w:color="auto"/>
        </w:rPr>
        <w:t>JabloPCB</w:t>
      </w:r>
      <w:proofErr w:type="spellEnd"/>
      <w:r w:rsidRPr="00930075">
        <w:rPr>
          <w:rFonts w:ascii="Calibri" w:hAnsi="Calibri"/>
          <w:b/>
          <w:bdr w:val="none" w:sz="0" w:space="0" w:color="auto"/>
        </w:rPr>
        <w:t xml:space="preserve"> facility in </w:t>
      </w:r>
      <w:proofErr w:type="spellStart"/>
      <w:r w:rsidRPr="00930075">
        <w:rPr>
          <w:rFonts w:ascii="Calibri" w:hAnsi="Calibri"/>
          <w:b/>
          <w:bdr w:val="none" w:sz="0" w:space="0" w:color="auto"/>
        </w:rPr>
        <w:t>Rýnovice</w:t>
      </w:r>
      <w:proofErr w:type="spellEnd"/>
      <w:r w:rsidRPr="00930075">
        <w:rPr>
          <w:rFonts w:ascii="Calibri" w:hAnsi="Calibri"/>
          <w:b/>
          <w:bdr w:val="none" w:sz="0" w:space="0" w:color="auto"/>
        </w:rPr>
        <w:t xml:space="preserve"> in December 2019</w:t>
      </w:r>
      <w:bookmarkEnd w:id="0"/>
      <w:r w:rsidRPr="00930075">
        <w:rPr>
          <w:rFonts w:ascii="Calibri" w:hAnsi="Calibri"/>
          <w:b/>
          <w:bdr w:val="none" w:sz="0" w:space="0" w:color="auto"/>
        </w:rPr>
        <w:t>.</w:t>
      </w:r>
    </w:p>
    <w:p w14:paraId="2FD52A12" w14:textId="7F28EE73" w:rsidR="003551A9" w:rsidRPr="00930075" w:rsidRDefault="007C6408" w:rsidP="00756D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eastAsia="Calibri" w:hAnsi="Calibri" w:cs="Calibri"/>
          <w:bdr w:val="none" w:sz="0" w:space="0" w:color="auto"/>
        </w:rPr>
      </w:pPr>
      <w:r w:rsidRPr="00930075">
        <w:rPr>
          <w:rFonts w:ascii="Calibri" w:hAnsi="Calibri"/>
          <w:bdr w:val="none" w:sz="0" w:space="0" w:color="auto"/>
        </w:rPr>
        <w:t xml:space="preserve">At the end of January, </w:t>
      </w:r>
      <w:proofErr w:type="spellStart"/>
      <w:r w:rsidRPr="00930075">
        <w:rPr>
          <w:rFonts w:ascii="Calibri" w:hAnsi="Calibri"/>
          <w:bdr w:val="none" w:sz="0" w:space="0" w:color="auto"/>
        </w:rPr>
        <w:t>Contera</w:t>
      </w:r>
      <w:proofErr w:type="spellEnd"/>
      <w:r w:rsidRPr="00930075">
        <w:rPr>
          <w:rFonts w:ascii="Calibri" w:hAnsi="Calibri"/>
          <w:bdr w:val="none" w:sz="0" w:space="0" w:color="auto"/>
        </w:rPr>
        <w:t xml:space="preserve"> handed over a new production and warehousing area, approximately 2,500 m</w:t>
      </w:r>
      <w:r w:rsidRPr="00930075">
        <w:rPr>
          <w:rFonts w:ascii="Calibri" w:hAnsi="Calibri"/>
          <w:bdr w:val="none" w:sz="0" w:space="0" w:color="auto"/>
          <w:vertAlign w:val="superscript"/>
        </w:rPr>
        <w:t>2</w:t>
      </w:r>
      <w:r w:rsidRPr="00930075">
        <w:rPr>
          <w:rFonts w:ascii="Calibri" w:hAnsi="Calibri"/>
          <w:bdr w:val="none" w:sz="0" w:space="0" w:color="auto"/>
        </w:rPr>
        <w:t xml:space="preserve">, to </w:t>
      </w:r>
      <w:proofErr w:type="spellStart"/>
      <w:r w:rsidRPr="00930075">
        <w:rPr>
          <w:rFonts w:ascii="Calibri" w:hAnsi="Calibri"/>
          <w:bdr w:val="none" w:sz="0" w:space="0" w:color="auto"/>
        </w:rPr>
        <w:t>Inteva</w:t>
      </w:r>
      <w:proofErr w:type="spellEnd"/>
      <w:r w:rsidRPr="00930075">
        <w:rPr>
          <w:rFonts w:ascii="Calibri" w:hAnsi="Calibri"/>
          <w:bdr w:val="none" w:sz="0" w:space="0" w:color="auto"/>
        </w:rPr>
        <w:t xml:space="preserve"> Products Czech Republic </w:t>
      </w:r>
      <w:proofErr w:type="spellStart"/>
      <w:r w:rsidRPr="00930075">
        <w:rPr>
          <w:rFonts w:ascii="Calibri" w:hAnsi="Calibri"/>
          <w:bdr w:val="none" w:sz="0" w:space="0" w:color="auto"/>
        </w:rPr>
        <w:t>a.s.</w:t>
      </w:r>
      <w:proofErr w:type="spellEnd"/>
      <w:r w:rsidRPr="00930075">
        <w:rPr>
          <w:rFonts w:ascii="Calibri" w:hAnsi="Calibri"/>
          <w:bdr w:val="none" w:sz="0" w:space="0" w:color="auto"/>
        </w:rPr>
        <w:t xml:space="preserve">, a global supplier of automotive components and systems. This involved expanding the existing </w:t>
      </w:r>
      <w:proofErr w:type="spellStart"/>
      <w:r w:rsidRPr="00930075">
        <w:rPr>
          <w:rFonts w:ascii="Calibri" w:hAnsi="Calibri"/>
          <w:bdr w:val="none" w:sz="0" w:space="0" w:color="auto"/>
        </w:rPr>
        <w:t>Inteva</w:t>
      </w:r>
      <w:proofErr w:type="spellEnd"/>
      <w:r w:rsidRPr="00930075">
        <w:rPr>
          <w:rFonts w:ascii="Calibri" w:hAnsi="Calibri"/>
          <w:bdr w:val="none" w:sz="0" w:space="0" w:color="auto"/>
        </w:rPr>
        <w:t xml:space="preserve"> facility, </w:t>
      </w:r>
      <w:r w:rsidR="0004501E">
        <w:rPr>
          <w:rFonts w:ascii="Calibri" w:hAnsi="Calibri"/>
          <w:bdr w:val="none" w:sz="0" w:space="0" w:color="auto"/>
        </w:rPr>
        <w:t>an</w:t>
      </w:r>
      <w:r w:rsidRPr="00930075">
        <w:rPr>
          <w:rFonts w:ascii="Calibri" w:hAnsi="Calibri"/>
          <w:bdr w:val="none" w:sz="0" w:space="0" w:color="auto"/>
        </w:rPr>
        <w:t xml:space="preserve"> area 5,700 m</w:t>
      </w:r>
      <w:r w:rsidRPr="00930075">
        <w:rPr>
          <w:rFonts w:ascii="Calibri" w:hAnsi="Calibri"/>
          <w:bdr w:val="none" w:sz="0" w:space="0" w:color="auto"/>
          <w:vertAlign w:val="superscript"/>
        </w:rPr>
        <w:t>2</w:t>
      </w:r>
      <w:r w:rsidRPr="00930075">
        <w:rPr>
          <w:rFonts w:ascii="Calibri" w:hAnsi="Calibri"/>
          <w:bdr w:val="none" w:sz="0" w:space="0" w:color="auto"/>
        </w:rPr>
        <w:t xml:space="preserve">, in </w:t>
      </w:r>
      <w:proofErr w:type="spellStart"/>
      <w:r w:rsidRPr="00930075">
        <w:rPr>
          <w:rFonts w:ascii="Calibri" w:hAnsi="Calibri"/>
          <w:bdr w:val="none" w:sz="0" w:space="0" w:color="auto"/>
        </w:rPr>
        <w:t>Rychnov</w:t>
      </w:r>
      <w:proofErr w:type="spellEnd"/>
      <w:r w:rsidRPr="00930075">
        <w:rPr>
          <w:rFonts w:ascii="Calibri" w:hAnsi="Calibri"/>
          <w:bdr w:val="none" w:sz="0" w:space="0" w:color="auto"/>
        </w:rPr>
        <w:t xml:space="preserve"> near </w:t>
      </w:r>
      <w:proofErr w:type="spellStart"/>
      <w:r w:rsidRPr="00930075">
        <w:rPr>
          <w:rFonts w:ascii="Calibri" w:hAnsi="Calibri"/>
          <w:bdr w:val="none" w:sz="0" w:space="0" w:color="auto"/>
        </w:rPr>
        <w:t>Jablonec</w:t>
      </w:r>
      <w:proofErr w:type="spellEnd"/>
      <w:r w:rsidRPr="00930075">
        <w:rPr>
          <w:rFonts w:ascii="Calibri" w:hAnsi="Calibri"/>
          <w:bdr w:val="none" w:sz="0" w:space="0" w:color="auto"/>
        </w:rPr>
        <w:t xml:space="preserve"> </w:t>
      </w:r>
      <w:proofErr w:type="spellStart"/>
      <w:r w:rsidRPr="00930075">
        <w:rPr>
          <w:rFonts w:ascii="Calibri" w:hAnsi="Calibri"/>
          <w:bdr w:val="none" w:sz="0" w:space="0" w:color="auto"/>
        </w:rPr>
        <w:t>nad</w:t>
      </w:r>
      <w:proofErr w:type="spellEnd"/>
      <w:r w:rsidRPr="00930075">
        <w:rPr>
          <w:rFonts w:ascii="Calibri" w:hAnsi="Calibri"/>
          <w:bdr w:val="none" w:sz="0" w:space="0" w:color="auto"/>
        </w:rPr>
        <w:t xml:space="preserve"> </w:t>
      </w:r>
      <w:proofErr w:type="spellStart"/>
      <w:r w:rsidRPr="00930075">
        <w:rPr>
          <w:rFonts w:ascii="Calibri" w:hAnsi="Calibri"/>
          <w:bdr w:val="none" w:sz="0" w:space="0" w:color="auto"/>
        </w:rPr>
        <w:t>Nisou</w:t>
      </w:r>
      <w:proofErr w:type="spellEnd"/>
      <w:r w:rsidRPr="00930075">
        <w:rPr>
          <w:rFonts w:ascii="Calibri" w:hAnsi="Calibri"/>
          <w:bdr w:val="none" w:sz="0" w:space="0" w:color="auto"/>
        </w:rPr>
        <w:t xml:space="preserve">, which was also built by </w:t>
      </w:r>
      <w:proofErr w:type="spellStart"/>
      <w:r w:rsidRPr="00930075">
        <w:rPr>
          <w:rFonts w:ascii="Calibri" w:hAnsi="Calibri"/>
          <w:bdr w:val="none" w:sz="0" w:space="0" w:color="auto"/>
        </w:rPr>
        <w:t>Contera</w:t>
      </w:r>
      <w:proofErr w:type="spellEnd"/>
      <w:r w:rsidRPr="00930075">
        <w:rPr>
          <w:rFonts w:ascii="Calibri" w:hAnsi="Calibri"/>
          <w:bdr w:val="none" w:sz="0" w:space="0" w:color="auto"/>
        </w:rPr>
        <w:t xml:space="preserve">. </w:t>
      </w:r>
    </w:p>
    <w:p w14:paraId="1FBBAE9C" w14:textId="77777777" w:rsidR="00A267C8" w:rsidRPr="00930075" w:rsidRDefault="00A267C8" w:rsidP="00756D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eastAsia="Calibri" w:hAnsi="Calibri" w:cs="Calibri"/>
          <w:bdr w:val="none" w:sz="0" w:space="0" w:color="auto"/>
        </w:rPr>
      </w:pPr>
      <w:r w:rsidRPr="00930075">
        <w:rPr>
          <w:rFonts w:ascii="Calibri" w:hAnsi="Calibri"/>
          <w:i/>
          <w:iCs/>
          <w:bdr w:val="none" w:sz="0" w:space="0" w:color="auto"/>
        </w:rPr>
        <w:t xml:space="preserve">'We have been planning to use these premises to expand </w:t>
      </w:r>
      <w:proofErr w:type="spellStart"/>
      <w:r w:rsidRPr="00930075">
        <w:rPr>
          <w:rFonts w:ascii="Calibri" w:hAnsi="Calibri"/>
          <w:i/>
          <w:iCs/>
          <w:bdr w:val="none" w:sz="0" w:space="0" w:color="auto"/>
        </w:rPr>
        <w:t>Inteva</w:t>
      </w:r>
      <w:proofErr w:type="spellEnd"/>
      <w:r w:rsidRPr="00930075">
        <w:rPr>
          <w:rFonts w:ascii="Calibri" w:hAnsi="Calibri"/>
          <w:i/>
          <w:iCs/>
          <w:bdr w:val="none" w:sz="0" w:space="0" w:color="auto"/>
        </w:rPr>
        <w:t xml:space="preserve"> for a long time. In fact, the entire original project was tailored to </w:t>
      </w:r>
      <w:proofErr w:type="spellStart"/>
      <w:r w:rsidRPr="00930075">
        <w:rPr>
          <w:rFonts w:ascii="Calibri" w:hAnsi="Calibri"/>
          <w:i/>
          <w:iCs/>
          <w:bdr w:val="none" w:sz="0" w:space="0" w:color="auto"/>
        </w:rPr>
        <w:t>Inteva</w:t>
      </w:r>
      <w:proofErr w:type="spellEnd"/>
      <w:r w:rsidRPr="00930075">
        <w:rPr>
          <w:rFonts w:ascii="Calibri" w:hAnsi="Calibri"/>
          <w:i/>
          <w:iCs/>
          <w:bdr w:val="none" w:sz="0" w:space="0" w:color="auto"/>
        </w:rPr>
        <w:t xml:space="preserve"> and so was the new production floor. We are happy that </w:t>
      </w:r>
      <w:proofErr w:type="spellStart"/>
      <w:r w:rsidRPr="00930075">
        <w:rPr>
          <w:rFonts w:ascii="Calibri" w:hAnsi="Calibri"/>
          <w:i/>
          <w:iCs/>
          <w:bdr w:val="none" w:sz="0" w:space="0" w:color="auto"/>
        </w:rPr>
        <w:t>Inteva</w:t>
      </w:r>
      <w:proofErr w:type="spellEnd"/>
      <w:r w:rsidRPr="00930075">
        <w:rPr>
          <w:rFonts w:ascii="Calibri" w:hAnsi="Calibri"/>
          <w:i/>
          <w:iCs/>
          <w:bdr w:val="none" w:sz="0" w:space="0" w:color="auto"/>
        </w:rPr>
        <w:t xml:space="preserve"> is successful and that we could contribute to the expansion of their operations,'</w:t>
      </w:r>
      <w:r w:rsidRPr="00930075">
        <w:rPr>
          <w:rFonts w:ascii="Calibri" w:hAnsi="Calibri"/>
          <w:bdr w:val="none" w:sz="0" w:space="0" w:color="auto"/>
        </w:rPr>
        <w:t xml:space="preserve"> said </w:t>
      </w:r>
      <w:proofErr w:type="spellStart"/>
      <w:r w:rsidRPr="00930075">
        <w:rPr>
          <w:rFonts w:ascii="Calibri" w:hAnsi="Calibri"/>
          <w:bdr w:val="none" w:sz="0" w:space="0" w:color="auto"/>
        </w:rPr>
        <w:t>Dušan</w:t>
      </w:r>
      <w:proofErr w:type="spellEnd"/>
      <w:r w:rsidRPr="00930075">
        <w:rPr>
          <w:rFonts w:ascii="Calibri" w:hAnsi="Calibri"/>
          <w:bdr w:val="none" w:sz="0" w:space="0" w:color="auto"/>
        </w:rPr>
        <w:t xml:space="preserve"> Kastl, </w:t>
      </w:r>
      <w:proofErr w:type="spellStart"/>
      <w:r w:rsidRPr="00930075">
        <w:rPr>
          <w:rFonts w:ascii="Calibri" w:hAnsi="Calibri"/>
          <w:bdr w:val="none" w:sz="0" w:space="0" w:color="auto"/>
        </w:rPr>
        <w:t>Contera</w:t>
      </w:r>
      <w:proofErr w:type="spellEnd"/>
      <w:r w:rsidRPr="00930075">
        <w:rPr>
          <w:rFonts w:ascii="Calibri" w:hAnsi="Calibri"/>
          <w:bdr w:val="none" w:sz="0" w:space="0" w:color="auto"/>
        </w:rPr>
        <w:t xml:space="preserve"> Executive Director and partner.</w:t>
      </w:r>
    </w:p>
    <w:p w14:paraId="7E2667BE" w14:textId="3BB32474" w:rsidR="008A134D" w:rsidRPr="00930075" w:rsidRDefault="008B47B8" w:rsidP="00E752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eastAsia="Calibri" w:hAnsi="Calibri" w:cs="Calibri"/>
          <w:bdr w:val="none" w:sz="0" w:space="0" w:color="auto"/>
        </w:rPr>
      </w:pPr>
      <w:r w:rsidRPr="00930075">
        <w:rPr>
          <w:rFonts w:ascii="Calibri" w:hAnsi="Calibri"/>
          <w:bdr w:val="none" w:sz="0" w:space="0" w:color="auto"/>
        </w:rPr>
        <w:t xml:space="preserve">In </w:t>
      </w:r>
      <w:proofErr w:type="spellStart"/>
      <w:r w:rsidRPr="00930075">
        <w:rPr>
          <w:rFonts w:ascii="Calibri" w:hAnsi="Calibri"/>
          <w:bdr w:val="none" w:sz="0" w:space="0" w:color="auto"/>
        </w:rPr>
        <w:t>Rýnovice</w:t>
      </w:r>
      <w:proofErr w:type="spellEnd"/>
      <w:r w:rsidRPr="00930075">
        <w:rPr>
          <w:rFonts w:ascii="Calibri" w:hAnsi="Calibri"/>
          <w:bdr w:val="none" w:sz="0" w:space="0" w:color="auto"/>
        </w:rPr>
        <w:t xml:space="preserve"> near </w:t>
      </w:r>
      <w:proofErr w:type="spellStart"/>
      <w:r w:rsidRPr="00930075">
        <w:rPr>
          <w:rFonts w:ascii="Calibri" w:hAnsi="Calibri"/>
          <w:bdr w:val="none" w:sz="0" w:space="0" w:color="auto"/>
        </w:rPr>
        <w:t>Jablonec</w:t>
      </w:r>
      <w:proofErr w:type="spellEnd"/>
      <w:r w:rsidRPr="00930075">
        <w:rPr>
          <w:rFonts w:ascii="Calibri" w:hAnsi="Calibri"/>
          <w:bdr w:val="none" w:sz="0" w:space="0" w:color="auto"/>
        </w:rPr>
        <w:t xml:space="preserve"> </w:t>
      </w:r>
      <w:proofErr w:type="spellStart"/>
      <w:r w:rsidRPr="00930075">
        <w:rPr>
          <w:rFonts w:ascii="Calibri" w:hAnsi="Calibri"/>
          <w:bdr w:val="none" w:sz="0" w:space="0" w:color="auto"/>
        </w:rPr>
        <w:t>nad</w:t>
      </w:r>
      <w:proofErr w:type="spellEnd"/>
      <w:r w:rsidRPr="00930075">
        <w:rPr>
          <w:rFonts w:ascii="Calibri" w:hAnsi="Calibri"/>
          <w:bdr w:val="none" w:sz="0" w:space="0" w:color="auto"/>
        </w:rPr>
        <w:t xml:space="preserve"> </w:t>
      </w:r>
      <w:proofErr w:type="spellStart"/>
      <w:r w:rsidRPr="00930075">
        <w:rPr>
          <w:rFonts w:ascii="Calibri" w:hAnsi="Calibri"/>
          <w:bdr w:val="none" w:sz="0" w:space="0" w:color="auto"/>
        </w:rPr>
        <w:t>Nisou</w:t>
      </w:r>
      <w:proofErr w:type="spellEnd"/>
      <w:r w:rsidRPr="00930075">
        <w:rPr>
          <w:rFonts w:ascii="Calibri" w:hAnsi="Calibri"/>
          <w:bdr w:val="none" w:sz="0" w:space="0" w:color="auto"/>
        </w:rPr>
        <w:t xml:space="preserve"> </w:t>
      </w:r>
      <w:proofErr w:type="spellStart"/>
      <w:r w:rsidRPr="00930075">
        <w:rPr>
          <w:rFonts w:ascii="Calibri" w:hAnsi="Calibri"/>
          <w:bdr w:val="none" w:sz="0" w:space="0" w:color="auto"/>
        </w:rPr>
        <w:t>Contera</w:t>
      </w:r>
      <w:proofErr w:type="spellEnd"/>
      <w:r w:rsidRPr="00930075">
        <w:rPr>
          <w:rFonts w:ascii="Calibri" w:hAnsi="Calibri"/>
          <w:bdr w:val="none" w:sz="0" w:space="0" w:color="auto"/>
        </w:rPr>
        <w:t xml:space="preserve"> started implementing a new project for </w:t>
      </w:r>
      <w:proofErr w:type="spellStart"/>
      <w:r w:rsidRPr="00930075">
        <w:rPr>
          <w:rFonts w:ascii="Calibri" w:hAnsi="Calibri"/>
          <w:bdr w:val="none" w:sz="0" w:space="0" w:color="auto"/>
        </w:rPr>
        <w:t>Jablotron</w:t>
      </w:r>
      <w:proofErr w:type="spellEnd"/>
      <w:r w:rsidRPr="00930075">
        <w:rPr>
          <w:rFonts w:ascii="Calibri" w:hAnsi="Calibri"/>
          <w:bdr w:val="none" w:sz="0" w:space="0" w:color="auto"/>
        </w:rPr>
        <w:t xml:space="preserve">, a company that has been engaged in the development and manufacture of electronic devices for more than 25 years. The investor is JABLOTRON BUILDINGS &amp; FACILITIES </w:t>
      </w:r>
      <w:proofErr w:type="spellStart"/>
      <w:r w:rsidRPr="00930075">
        <w:rPr>
          <w:rFonts w:ascii="Calibri" w:hAnsi="Calibri"/>
          <w:bdr w:val="none" w:sz="0" w:space="0" w:color="auto"/>
        </w:rPr>
        <w:t>s.r.o.</w:t>
      </w:r>
      <w:proofErr w:type="spellEnd"/>
      <w:r w:rsidRPr="00930075">
        <w:rPr>
          <w:rFonts w:ascii="Calibri" w:hAnsi="Calibri"/>
          <w:bdr w:val="none" w:sz="0" w:space="0" w:color="auto"/>
        </w:rPr>
        <w:t xml:space="preserve">, while the future user is </w:t>
      </w:r>
      <w:proofErr w:type="spellStart"/>
      <w:r w:rsidRPr="00930075">
        <w:rPr>
          <w:rFonts w:ascii="Calibri" w:hAnsi="Calibri"/>
          <w:bdr w:val="none" w:sz="0" w:space="0" w:color="auto"/>
        </w:rPr>
        <w:t>JabloPCB</w:t>
      </w:r>
      <w:proofErr w:type="spellEnd"/>
      <w:r w:rsidRPr="00930075">
        <w:rPr>
          <w:rFonts w:ascii="Calibri" w:hAnsi="Calibri"/>
          <w:bdr w:val="none" w:sz="0" w:space="0" w:color="auto"/>
        </w:rPr>
        <w:t xml:space="preserve">, </w:t>
      </w:r>
      <w:proofErr w:type="spellStart"/>
      <w:r w:rsidRPr="00930075">
        <w:rPr>
          <w:rFonts w:ascii="Calibri" w:hAnsi="Calibri"/>
          <w:bdr w:val="none" w:sz="0" w:space="0" w:color="auto"/>
        </w:rPr>
        <w:t>s.r.o.</w:t>
      </w:r>
      <w:proofErr w:type="spellEnd"/>
      <w:r w:rsidRPr="00930075">
        <w:rPr>
          <w:rFonts w:ascii="Calibri" w:hAnsi="Calibri"/>
          <w:bdr w:val="none" w:sz="0" w:space="0" w:color="auto"/>
        </w:rPr>
        <w:t xml:space="preserve"> The newly constructed property is designed for the development and manufacture of electronic components. The building will also house an adjacent warehouse and company offices, all with a total size of approximately 8,000 m</w:t>
      </w:r>
      <w:r w:rsidRPr="00930075">
        <w:rPr>
          <w:rFonts w:ascii="Calibri" w:hAnsi="Calibri"/>
          <w:bdr w:val="none" w:sz="0" w:space="0" w:color="auto"/>
          <w:vertAlign w:val="superscript"/>
        </w:rPr>
        <w:t>2</w:t>
      </w:r>
      <w:r w:rsidRPr="00930075">
        <w:rPr>
          <w:rFonts w:ascii="Calibri" w:hAnsi="Calibri"/>
          <w:bdr w:val="none" w:sz="0" w:space="0" w:color="auto"/>
        </w:rPr>
        <w:t>. The new facility expects to offer as many as 300</w:t>
      </w:r>
      <w:r w:rsidR="00930075" w:rsidRPr="00930075">
        <w:rPr>
          <w:rFonts w:ascii="Calibri" w:hAnsi="Calibri"/>
          <w:bdr w:val="none" w:sz="0" w:space="0" w:color="auto"/>
        </w:rPr>
        <w:t> </w:t>
      </w:r>
      <w:r w:rsidRPr="00930075">
        <w:rPr>
          <w:rFonts w:ascii="Calibri" w:hAnsi="Calibri"/>
          <w:bdr w:val="none" w:sz="0" w:space="0" w:color="auto"/>
        </w:rPr>
        <w:t>various jobs. The built-to-own project is planned to be completed in October 2020.</w:t>
      </w:r>
    </w:p>
    <w:p w14:paraId="2266D265" w14:textId="77777777" w:rsidR="00C47642" w:rsidRPr="00930075" w:rsidRDefault="00E75282" w:rsidP="00E847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eastAsia="Calibri" w:hAnsi="Calibri" w:cs="Calibri"/>
          <w:bdr w:val="none" w:sz="0" w:space="0" w:color="auto"/>
        </w:rPr>
      </w:pPr>
      <w:r w:rsidRPr="00930075">
        <w:rPr>
          <w:rFonts w:ascii="Calibri" w:hAnsi="Calibri"/>
          <w:bdr w:val="none" w:sz="0" w:space="0" w:color="auto"/>
        </w:rPr>
        <w:t>'</w:t>
      </w:r>
      <w:r w:rsidRPr="00930075">
        <w:rPr>
          <w:rFonts w:ascii="Calibri" w:hAnsi="Calibri"/>
          <w:i/>
          <w:iCs/>
          <w:bdr w:val="none" w:sz="0" w:space="0" w:color="auto"/>
        </w:rPr>
        <w:t>The built-to-own alternative – i.e. finding an appropriate location with the investor, or maximising the use of existing land areas, custom designing the property, building the facility, and handing it over to the investor – is one of the options we offer to our clients,'</w:t>
      </w:r>
      <w:r w:rsidRPr="00930075">
        <w:rPr>
          <w:rFonts w:ascii="Calibri" w:hAnsi="Calibri"/>
          <w:bdr w:val="none" w:sz="0" w:space="0" w:color="auto"/>
        </w:rPr>
        <w:t xml:space="preserve"> said Jan </w:t>
      </w:r>
      <w:proofErr w:type="spellStart"/>
      <w:r w:rsidRPr="00930075">
        <w:rPr>
          <w:rFonts w:ascii="Calibri" w:hAnsi="Calibri"/>
          <w:bdr w:val="none" w:sz="0" w:space="0" w:color="auto"/>
        </w:rPr>
        <w:t>Heneberk</w:t>
      </w:r>
      <w:proofErr w:type="spellEnd"/>
      <w:r w:rsidRPr="00930075">
        <w:rPr>
          <w:rFonts w:ascii="Calibri" w:hAnsi="Calibri"/>
          <w:bdr w:val="none" w:sz="0" w:space="0" w:color="auto"/>
        </w:rPr>
        <w:t xml:space="preserve">, </w:t>
      </w:r>
      <w:proofErr w:type="spellStart"/>
      <w:r w:rsidRPr="00930075">
        <w:rPr>
          <w:rFonts w:ascii="Calibri" w:hAnsi="Calibri"/>
          <w:bdr w:val="none" w:sz="0" w:space="0" w:color="auto"/>
        </w:rPr>
        <w:t>Contera</w:t>
      </w:r>
      <w:proofErr w:type="spellEnd"/>
      <w:r w:rsidRPr="00930075">
        <w:rPr>
          <w:rFonts w:ascii="Calibri" w:hAnsi="Calibri"/>
          <w:bdr w:val="none" w:sz="0" w:space="0" w:color="auto"/>
        </w:rPr>
        <w:t xml:space="preserve"> Project Manager.</w:t>
      </w:r>
    </w:p>
    <w:p w14:paraId="5DA23598" w14:textId="77777777" w:rsidR="00DE3C9F" w:rsidRPr="0004501E" w:rsidRDefault="00DE3C9F" w:rsidP="00E847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eastAsia="Calibri" w:hAnsi="Calibri" w:cs="Calibri"/>
          <w:bdr w:val="none" w:sz="0" w:space="0" w:color="auto"/>
        </w:rPr>
      </w:pPr>
    </w:p>
    <w:p w14:paraId="32EEFE4F" w14:textId="77777777" w:rsidR="003A568F" w:rsidRPr="0004501E" w:rsidRDefault="003A568F" w:rsidP="00E45A92">
      <w:pPr>
        <w:pStyle w:val="Zpat"/>
        <w:tabs>
          <w:tab w:val="clear" w:pos="4536"/>
          <w:tab w:val="clear" w:pos="9072"/>
          <w:tab w:val="left" w:pos="284"/>
          <w:tab w:val="left" w:pos="7088"/>
          <w:tab w:val="left" w:pos="7371"/>
        </w:tabs>
        <w:rPr>
          <w:rFonts w:ascii="Calibri" w:hAnsi="Calibri" w:cs="Calibri"/>
          <w:b/>
          <w:lang w:val="it-IT"/>
        </w:rPr>
      </w:pPr>
      <w:r w:rsidRPr="0004501E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5B28B" wp14:editId="460F4D2C">
                <wp:simplePos x="0" y="0"/>
                <wp:positionH relativeFrom="column">
                  <wp:posOffset>-358140</wp:posOffset>
                </wp:positionH>
                <wp:positionV relativeFrom="paragraph">
                  <wp:posOffset>-96520</wp:posOffset>
                </wp:positionV>
                <wp:extent cx="6840000" cy="0"/>
                <wp:effectExtent l="0" t="0" r="0" b="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4CB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4F8CB8" id="Přímá spojnice 3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2pt,-7.6pt" to="510.4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" strokecolor="#c4cb2b" strokeweight="1pt"/>
            </w:pict>
          </mc:Fallback>
        </mc:AlternateContent>
      </w:r>
      <w:r w:rsidRPr="0004501E">
        <w:rPr>
          <w:rFonts w:ascii="Calibri" w:hAnsi="Calibri"/>
          <w:b/>
          <w:lang w:val="it-IT"/>
        </w:rPr>
        <w:t xml:space="preserve">Media </w:t>
      </w:r>
      <w:proofErr w:type="spellStart"/>
      <w:r w:rsidRPr="0004501E">
        <w:rPr>
          <w:rFonts w:ascii="Calibri" w:hAnsi="Calibri"/>
          <w:b/>
          <w:lang w:val="it-IT"/>
        </w:rPr>
        <w:t>Contact</w:t>
      </w:r>
      <w:proofErr w:type="spellEnd"/>
      <w:r w:rsidRPr="0004501E">
        <w:rPr>
          <w:rFonts w:ascii="Calibri" w:hAnsi="Calibri"/>
          <w:b/>
          <w:lang w:val="it-IT"/>
        </w:rPr>
        <w:t xml:space="preserve"> </w:t>
      </w:r>
      <w:proofErr w:type="spellStart"/>
      <w:r w:rsidRPr="0004501E">
        <w:rPr>
          <w:rFonts w:ascii="Calibri" w:hAnsi="Calibri"/>
          <w:b/>
          <w:lang w:val="it-IT"/>
        </w:rPr>
        <w:t>Person</w:t>
      </w:r>
      <w:proofErr w:type="spellEnd"/>
    </w:p>
    <w:p w14:paraId="159EDA5E" w14:textId="77777777" w:rsidR="00D5781F" w:rsidRPr="0004501E" w:rsidRDefault="00AE5E42" w:rsidP="00E45A92">
      <w:pPr>
        <w:pStyle w:val="Zpat"/>
        <w:tabs>
          <w:tab w:val="clear" w:pos="4536"/>
          <w:tab w:val="clear" w:pos="9072"/>
          <w:tab w:val="left" w:pos="284"/>
          <w:tab w:val="left" w:pos="7088"/>
          <w:tab w:val="left" w:pos="7371"/>
        </w:tabs>
        <w:rPr>
          <w:rFonts w:ascii="Calibri" w:hAnsi="Calibri" w:cs="Calibri"/>
          <w:lang w:val="it-IT"/>
        </w:rPr>
      </w:pPr>
      <w:r w:rsidRPr="0004501E">
        <w:rPr>
          <w:rFonts w:ascii="Calibri" w:hAnsi="Calibri"/>
          <w:lang w:val="it-IT"/>
        </w:rPr>
        <w:t xml:space="preserve">Erika </w:t>
      </w:r>
      <w:proofErr w:type="spellStart"/>
      <w:r w:rsidRPr="0004501E">
        <w:rPr>
          <w:rFonts w:ascii="Calibri" w:hAnsi="Calibri"/>
          <w:lang w:val="it-IT"/>
        </w:rPr>
        <w:t>Straškrabová</w:t>
      </w:r>
      <w:proofErr w:type="spellEnd"/>
      <w:r w:rsidRPr="0004501E">
        <w:rPr>
          <w:rFonts w:ascii="Calibri" w:hAnsi="Calibri"/>
          <w:lang w:val="it-IT"/>
        </w:rPr>
        <w:tab/>
      </w:r>
    </w:p>
    <w:p w14:paraId="0A2C0E6F" w14:textId="77777777" w:rsidR="000C3742" w:rsidRPr="0004501E" w:rsidRDefault="00AE5E42" w:rsidP="00E45A92">
      <w:pPr>
        <w:pStyle w:val="Zpat"/>
        <w:tabs>
          <w:tab w:val="clear" w:pos="4536"/>
          <w:tab w:val="clear" w:pos="9072"/>
          <w:tab w:val="left" w:pos="426"/>
          <w:tab w:val="left" w:pos="7088"/>
          <w:tab w:val="left" w:pos="7371"/>
        </w:tabs>
        <w:rPr>
          <w:rFonts w:ascii="Calibri" w:hAnsi="Calibri" w:cs="Calibri"/>
          <w:lang w:val="nb-NO"/>
        </w:rPr>
      </w:pPr>
      <w:proofErr w:type="spellStart"/>
      <w:r w:rsidRPr="0004501E">
        <w:rPr>
          <w:rFonts w:ascii="Calibri" w:hAnsi="Calibri"/>
          <w:lang w:val="nb-NO"/>
        </w:rPr>
        <w:t>Marketing</w:t>
      </w:r>
      <w:proofErr w:type="spellEnd"/>
      <w:r w:rsidRPr="0004501E">
        <w:rPr>
          <w:rFonts w:ascii="Calibri" w:hAnsi="Calibri"/>
          <w:lang w:val="nb-NO"/>
        </w:rPr>
        <w:t xml:space="preserve"> &amp; PR Manager</w:t>
      </w:r>
    </w:p>
    <w:p w14:paraId="57327A56" w14:textId="628A4AA9" w:rsidR="00D5781F" w:rsidRPr="0004501E" w:rsidRDefault="003A568F" w:rsidP="00E45A92">
      <w:pPr>
        <w:pStyle w:val="Zpat"/>
        <w:tabs>
          <w:tab w:val="clear" w:pos="4536"/>
          <w:tab w:val="clear" w:pos="9072"/>
          <w:tab w:val="left" w:pos="426"/>
          <w:tab w:val="left" w:pos="7088"/>
          <w:tab w:val="left" w:pos="7371"/>
        </w:tabs>
        <w:rPr>
          <w:rFonts w:ascii="Calibri" w:hAnsi="Calibri" w:cs="Calibri"/>
          <w:lang w:val="nb-NO"/>
        </w:rPr>
      </w:pPr>
      <w:r w:rsidRPr="0004501E">
        <w:rPr>
          <w:rFonts w:ascii="Calibri" w:hAnsi="Calibri"/>
          <w:lang w:val="nb-NO"/>
        </w:rPr>
        <w:t>Mobile:</w:t>
      </w:r>
      <w:r w:rsidR="00930075" w:rsidRPr="0004501E">
        <w:rPr>
          <w:rFonts w:ascii="Calibri" w:hAnsi="Calibri"/>
          <w:lang w:val="nb-NO"/>
        </w:rPr>
        <w:t xml:space="preserve"> </w:t>
      </w:r>
      <w:r w:rsidRPr="0004501E">
        <w:rPr>
          <w:rFonts w:ascii="Calibri" w:hAnsi="Calibri"/>
          <w:lang w:val="nb-NO"/>
        </w:rPr>
        <w:t>+420 732 915 226</w:t>
      </w:r>
      <w:r w:rsidRPr="0004501E">
        <w:rPr>
          <w:rFonts w:ascii="Calibri" w:hAnsi="Calibri"/>
          <w:lang w:val="nb-NO"/>
        </w:rPr>
        <w:tab/>
      </w:r>
    </w:p>
    <w:p w14:paraId="468C100E" w14:textId="77777777" w:rsidR="00C45E2D" w:rsidRPr="0004501E" w:rsidRDefault="003A568F" w:rsidP="00E45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rPr>
          <w:rFonts w:ascii="Calibri" w:hAnsi="Calibri" w:cs="Calibri"/>
          <w:lang w:val="nb-NO"/>
        </w:rPr>
      </w:pPr>
      <w:r w:rsidRPr="0004501E">
        <w:rPr>
          <w:rFonts w:ascii="Calibri" w:hAnsi="Calibri"/>
          <w:lang w:val="nb-NO"/>
        </w:rPr>
        <w:t>Email:</w:t>
      </w:r>
      <w:r w:rsidRPr="0004501E">
        <w:rPr>
          <w:rFonts w:ascii="Calibri" w:hAnsi="Calibri"/>
          <w:lang w:val="nb-NO"/>
        </w:rPr>
        <w:tab/>
        <w:t>erika.straskrabova@contera.cz</w:t>
      </w:r>
    </w:p>
    <w:p w14:paraId="0650C8A0" w14:textId="77777777" w:rsidR="00E45A92" w:rsidRPr="0004501E" w:rsidRDefault="00E45A92" w:rsidP="00E45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rPr>
          <w:rFonts w:ascii="Calibri" w:eastAsia="Calibri" w:hAnsi="Calibri" w:cs="Calibri"/>
          <w:bdr w:val="none" w:sz="0" w:space="0" w:color="auto"/>
          <w:lang w:val="nb-NO"/>
        </w:rPr>
      </w:pPr>
    </w:p>
    <w:p w14:paraId="642D45F0" w14:textId="77777777" w:rsidR="00FB36BF" w:rsidRPr="00930075" w:rsidRDefault="00E75282" w:rsidP="00E7528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 Light" w:eastAsia="Calibri" w:hAnsi="Calibri Light" w:cs="Calibri Light"/>
          <w:i/>
          <w:color w:val="808080" w:themeColor="background1" w:themeShade="80"/>
          <w:sz w:val="20"/>
          <w:szCs w:val="20"/>
          <w:bdr w:val="none" w:sz="0" w:space="0" w:color="auto"/>
        </w:rPr>
      </w:pPr>
      <w:r w:rsidRPr="00930075">
        <w:rPr>
          <w:rFonts w:ascii="Calibri Light" w:hAnsi="Calibri Light"/>
          <w:i/>
          <w:color w:val="808080" w:themeColor="background1" w:themeShade="80"/>
          <w:sz w:val="20"/>
          <w:szCs w:val="20"/>
          <w:bdr w:val="none" w:sz="0" w:space="0" w:color="auto"/>
        </w:rPr>
        <w:t xml:space="preserve">Founded in 2009, </w:t>
      </w:r>
      <w:proofErr w:type="spellStart"/>
      <w:r w:rsidRPr="00930075">
        <w:rPr>
          <w:rFonts w:ascii="Calibri Light" w:hAnsi="Calibri Light"/>
          <w:i/>
          <w:color w:val="808080" w:themeColor="background1" w:themeShade="80"/>
          <w:sz w:val="20"/>
          <w:szCs w:val="20"/>
          <w:bdr w:val="none" w:sz="0" w:space="0" w:color="auto"/>
        </w:rPr>
        <w:t>Contera</w:t>
      </w:r>
      <w:proofErr w:type="spellEnd"/>
      <w:r w:rsidRPr="00930075">
        <w:rPr>
          <w:rFonts w:ascii="Calibri Light" w:hAnsi="Calibri Light"/>
          <w:i/>
          <w:color w:val="808080" w:themeColor="background1" w:themeShade="80"/>
          <w:sz w:val="20"/>
          <w:szCs w:val="20"/>
          <w:bdr w:val="none" w:sz="0" w:space="0" w:color="auto"/>
        </w:rPr>
        <w:t xml:space="preserve"> owns and operates industrial parks in first-class locations in the Czech Republic (Brno, Ostrava, Prague, Teplice) and Slovakia (Bratislava, </w:t>
      </w:r>
      <w:proofErr w:type="spellStart"/>
      <w:r w:rsidRPr="00930075">
        <w:rPr>
          <w:rFonts w:ascii="Calibri Light" w:hAnsi="Calibri Light"/>
          <w:i/>
          <w:color w:val="808080" w:themeColor="background1" w:themeShade="80"/>
          <w:sz w:val="20"/>
          <w:szCs w:val="20"/>
          <w:bdr w:val="none" w:sz="0" w:space="0" w:color="auto"/>
        </w:rPr>
        <w:t>Prešov</w:t>
      </w:r>
      <w:proofErr w:type="spellEnd"/>
      <w:r w:rsidRPr="00930075">
        <w:rPr>
          <w:rFonts w:ascii="Calibri Light" w:hAnsi="Calibri Light"/>
          <w:i/>
          <w:color w:val="808080" w:themeColor="background1" w:themeShade="80"/>
          <w:sz w:val="20"/>
          <w:szCs w:val="20"/>
          <w:bdr w:val="none" w:sz="0" w:space="0" w:color="auto"/>
        </w:rPr>
        <w:t xml:space="preserve">). </w:t>
      </w:r>
      <w:proofErr w:type="spellStart"/>
      <w:r w:rsidRPr="00930075">
        <w:rPr>
          <w:rFonts w:ascii="Calibri Light" w:hAnsi="Calibri Light"/>
          <w:i/>
          <w:color w:val="808080" w:themeColor="background1" w:themeShade="80"/>
          <w:sz w:val="20"/>
          <w:szCs w:val="20"/>
          <w:bdr w:val="none" w:sz="0" w:space="0" w:color="auto"/>
        </w:rPr>
        <w:t>Contera’s</w:t>
      </w:r>
      <w:proofErr w:type="spellEnd"/>
      <w:r w:rsidRPr="00930075">
        <w:rPr>
          <w:rFonts w:ascii="Calibri Light" w:hAnsi="Calibri Light"/>
          <w:i/>
          <w:color w:val="808080" w:themeColor="background1" w:themeShade="80"/>
          <w:sz w:val="20"/>
          <w:szCs w:val="20"/>
          <w:bdr w:val="none" w:sz="0" w:space="0" w:color="auto"/>
        </w:rPr>
        <w:t xml:space="preserve"> portfolio provides clients with leasing opportunities and build-to-suit solutions. The company specialises in the reconstruction and revitalisation of unused facilities (brownfields) in locations with good infrastructure, while emphasising the harmony between parks and the surrounding environment. </w:t>
      </w:r>
      <w:proofErr w:type="spellStart"/>
      <w:r w:rsidRPr="00930075">
        <w:rPr>
          <w:rFonts w:ascii="Calibri Light" w:hAnsi="Calibri Light"/>
          <w:i/>
          <w:color w:val="808080" w:themeColor="background1" w:themeShade="80"/>
          <w:sz w:val="20"/>
          <w:szCs w:val="20"/>
          <w:bdr w:val="none" w:sz="0" w:space="0" w:color="auto"/>
        </w:rPr>
        <w:t>Contera's</w:t>
      </w:r>
      <w:proofErr w:type="spellEnd"/>
      <w:r w:rsidRPr="00930075">
        <w:rPr>
          <w:rFonts w:ascii="Calibri Light" w:hAnsi="Calibri Light"/>
          <w:i/>
          <w:color w:val="808080" w:themeColor="background1" w:themeShade="80"/>
          <w:sz w:val="20"/>
          <w:szCs w:val="20"/>
          <w:bdr w:val="none" w:sz="0" w:space="0" w:color="auto"/>
        </w:rPr>
        <w:t xml:space="preserve"> portfolio includes approximately 341,300 m</w:t>
      </w:r>
      <w:r w:rsidRPr="00930075">
        <w:rPr>
          <w:rFonts w:ascii="Calibri Light" w:hAnsi="Calibri Light"/>
          <w:i/>
          <w:color w:val="808080" w:themeColor="background1" w:themeShade="80"/>
          <w:sz w:val="20"/>
          <w:szCs w:val="20"/>
          <w:bdr w:val="none" w:sz="0" w:space="0" w:color="auto"/>
          <w:vertAlign w:val="superscript"/>
        </w:rPr>
        <w:t>2</w:t>
      </w:r>
      <w:r w:rsidRPr="00930075">
        <w:rPr>
          <w:rFonts w:ascii="Calibri Light" w:hAnsi="Calibri Light"/>
          <w:i/>
          <w:color w:val="808080" w:themeColor="background1" w:themeShade="80"/>
          <w:sz w:val="20"/>
          <w:szCs w:val="20"/>
          <w:bdr w:val="none" w:sz="0" w:space="0" w:color="auto"/>
        </w:rPr>
        <w:t xml:space="preserve"> of existing properties and 233,500 m</w:t>
      </w:r>
      <w:r w:rsidRPr="00930075">
        <w:rPr>
          <w:rFonts w:ascii="Calibri Light" w:hAnsi="Calibri Light"/>
          <w:i/>
          <w:color w:val="808080" w:themeColor="background1" w:themeShade="80"/>
          <w:sz w:val="20"/>
          <w:szCs w:val="20"/>
          <w:bdr w:val="none" w:sz="0" w:space="0" w:color="auto"/>
          <w:vertAlign w:val="superscript"/>
        </w:rPr>
        <w:t>2</w:t>
      </w:r>
      <w:r w:rsidRPr="00930075">
        <w:rPr>
          <w:rFonts w:ascii="Calibri Light" w:hAnsi="Calibri Light"/>
          <w:i/>
          <w:color w:val="808080" w:themeColor="background1" w:themeShade="80"/>
          <w:sz w:val="20"/>
          <w:szCs w:val="20"/>
          <w:bdr w:val="none" w:sz="0" w:space="0" w:color="auto"/>
        </w:rPr>
        <w:t xml:space="preserve"> of planned industrial properties. In 2019, </w:t>
      </w:r>
      <w:proofErr w:type="spellStart"/>
      <w:r w:rsidRPr="00930075">
        <w:rPr>
          <w:rFonts w:ascii="Calibri Light" w:hAnsi="Calibri Light"/>
          <w:i/>
          <w:color w:val="808080" w:themeColor="background1" w:themeShade="80"/>
          <w:sz w:val="20"/>
          <w:szCs w:val="20"/>
          <w:bdr w:val="none" w:sz="0" w:space="0" w:color="auto"/>
        </w:rPr>
        <w:t>Contera</w:t>
      </w:r>
      <w:proofErr w:type="spellEnd"/>
      <w:r w:rsidRPr="00930075">
        <w:rPr>
          <w:rFonts w:ascii="Calibri Light" w:hAnsi="Calibri Light"/>
          <w:i/>
          <w:color w:val="808080" w:themeColor="background1" w:themeShade="80"/>
          <w:sz w:val="20"/>
          <w:szCs w:val="20"/>
          <w:bdr w:val="none" w:sz="0" w:space="0" w:color="auto"/>
        </w:rPr>
        <w:t xml:space="preserve"> established a joint venture with TPG Real Estate Partners, a specialised property investment platform owned by the global alternative asset firm TPG. In 2019, </w:t>
      </w:r>
      <w:proofErr w:type="spellStart"/>
      <w:r w:rsidRPr="00930075">
        <w:rPr>
          <w:rFonts w:ascii="Calibri Light" w:hAnsi="Calibri Light"/>
          <w:i/>
          <w:color w:val="808080" w:themeColor="background1" w:themeShade="80"/>
          <w:sz w:val="20"/>
          <w:szCs w:val="20"/>
          <w:bdr w:val="none" w:sz="0" w:space="0" w:color="auto"/>
        </w:rPr>
        <w:t>Contera</w:t>
      </w:r>
      <w:proofErr w:type="spellEnd"/>
      <w:r w:rsidRPr="00930075">
        <w:rPr>
          <w:rFonts w:ascii="Calibri Light" w:hAnsi="Calibri Light"/>
          <w:i/>
          <w:color w:val="808080" w:themeColor="background1" w:themeShade="80"/>
          <w:sz w:val="20"/>
          <w:szCs w:val="20"/>
          <w:bdr w:val="none" w:sz="0" w:space="0" w:color="auto"/>
        </w:rPr>
        <w:t xml:space="preserve"> entered the Slovak market.</w:t>
      </w:r>
    </w:p>
    <w:sectPr w:rsidR="00FB36BF" w:rsidRPr="00930075" w:rsidSect="0004501E">
      <w:headerReference w:type="default" r:id="rId10"/>
      <w:footerReference w:type="default" r:id="rId11"/>
      <w:pgSz w:w="11900" w:h="16840"/>
      <w:pgMar w:top="2551" w:right="1708" w:bottom="1980" w:left="1842" w:header="615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45051" w14:textId="77777777" w:rsidR="00AE1186" w:rsidRDefault="00AE1186">
      <w:r>
        <w:separator/>
      </w:r>
    </w:p>
  </w:endnote>
  <w:endnote w:type="continuationSeparator" w:id="0">
    <w:p w14:paraId="52B14B5B" w14:textId="77777777" w:rsidR="00AE1186" w:rsidRDefault="00AE1186">
      <w:r>
        <w:continuationSeparator/>
      </w:r>
    </w:p>
  </w:endnote>
  <w:endnote w:type="continuationNotice" w:id="1">
    <w:p w14:paraId="27E062B4" w14:textId="77777777" w:rsidR="00AE1186" w:rsidRDefault="00AE11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Bold">
    <w:altName w:val="Cambria"/>
    <w:panose1 w:val="00000800000000000000"/>
    <w:charset w:val="00"/>
    <w:family w:val="auto"/>
    <w:pitch w:val="variable"/>
    <w:sig w:usb0="20000007" w:usb1="00000001" w:usb2="00000000" w:usb3="00000000" w:csb0="00000193" w:csb1="00000000"/>
  </w:font>
  <w:font w:name="Montserrat Regular">
    <w:altName w:val="Cambria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077D1" w14:textId="77777777" w:rsidR="00FB36BF" w:rsidRDefault="00CF174B">
    <w:pPr>
      <w:pStyle w:val="TextA"/>
      <w:spacing w:before="0" w:after="120" w:line="240" w:lineRule="auto"/>
      <w:rPr>
        <w:rFonts w:ascii="Montserrat Regular" w:eastAsia="Montserrat Regular" w:hAnsi="Montserrat Regular" w:cs="Montserrat Regular"/>
        <w:color w:val="000000"/>
        <w:sz w:val="14"/>
        <w:szCs w:val="14"/>
        <w:u w:color="000000"/>
      </w:rPr>
    </w:pPr>
    <w:r>
      <w:rPr>
        <w:rFonts w:ascii="Montserrat Bold" w:hAnsi="Montserrat Bold"/>
        <w:color w:val="000000"/>
        <w:sz w:val="14"/>
        <w:szCs w:val="14"/>
        <w:u w:color="000000"/>
      </w:rPr>
      <w:t xml:space="preserve">CONTERA Management </w:t>
    </w:r>
    <w:proofErr w:type="spellStart"/>
    <w:r>
      <w:rPr>
        <w:rFonts w:ascii="Montserrat Bold" w:hAnsi="Montserrat Bold"/>
        <w:color w:val="000000"/>
        <w:sz w:val="14"/>
        <w:szCs w:val="14"/>
        <w:u w:color="000000"/>
      </w:rPr>
      <w:t>s.r.o.</w:t>
    </w:r>
    <w:proofErr w:type="spellEnd"/>
    <w:r>
      <w:rPr>
        <w:rFonts w:ascii="Montserrat Regular" w:hAnsi="Montserrat Regular"/>
        <w:color w:val="000000"/>
        <w:sz w:val="14"/>
        <w:szCs w:val="14"/>
        <w:u w:color="000000"/>
      </w:rPr>
      <w:t xml:space="preserve">, Na </w:t>
    </w:r>
    <w:proofErr w:type="spellStart"/>
    <w:r>
      <w:rPr>
        <w:rFonts w:ascii="Montserrat Regular" w:hAnsi="Montserrat Regular"/>
        <w:color w:val="000000"/>
        <w:sz w:val="14"/>
        <w:szCs w:val="14"/>
        <w:u w:color="000000"/>
      </w:rPr>
      <w:t>Strži</w:t>
    </w:r>
    <w:proofErr w:type="spellEnd"/>
    <w:r>
      <w:rPr>
        <w:rFonts w:ascii="Montserrat Regular" w:hAnsi="Montserrat Regular"/>
        <w:color w:val="000000"/>
        <w:sz w:val="14"/>
        <w:szCs w:val="14"/>
        <w:u w:color="000000"/>
      </w:rPr>
      <w:t xml:space="preserve"> 1702/65, 140 00 Prague 4, Company Registration No.: 28573510</w:t>
    </w:r>
  </w:p>
  <w:p w14:paraId="49A14CFD" w14:textId="77777777" w:rsidR="00FB36BF" w:rsidRDefault="00CF174B">
    <w:pPr>
      <w:pStyle w:val="TextA"/>
      <w:spacing w:before="0" w:after="120" w:line="240" w:lineRule="auto"/>
    </w:pPr>
    <w:r>
      <w:rPr>
        <w:rFonts w:ascii="Montserrat Regular" w:hAnsi="Montserrat Regular"/>
        <w:color w:val="000000"/>
        <w:sz w:val="14"/>
        <w:szCs w:val="14"/>
        <w:u w:color="000000"/>
      </w:rPr>
      <w:t>Registered in the Commercial Register maintained by the Municipal Court of Prague, Section C, Entry 181670.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B2140" w14:textId="77777777" w:rsidR="00AE1186" w:rsidRDefault="00AE1186">
      <w:r>
        <w:separator/>
      </w:r>
    </w:p>
  </w:footnote>
  <w:footnote w:type="continuationSeparator" w:id="0">
    <w:p w14:paraId="0FC39B91" w14:textId="77777777" w:rsidR="00AE1186" w:rsidRDefault="00AE1186">
      <w:r>
        <w:continuationSeparator/>
      </w:r>
    </w:p>
  </w:footnote>
  <w:footnote w:type="continuationNotice" w:id="1">
    <w:p w14:paraId="02878BDC" w14:textId="77777777" w:rsidR="00AE1186" w:rsidRDefault="00AE11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F3A27" w14:textId="77777777" w:rsidR="00FB36BF" w:rsidRDefault="00CF174B">
    <w:pPr>
      <w:pStyle w:val="TextA"/>
      <w:tabs>
        <w:tab w:val="center" w:pos="4536"/>
        <w:tab w:val="right" w:pos="8330"/>
      </w:tabs>
      <w:spacing w:before="0" w:after="0"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CD938B1" wp14:editId="0460900F">
          <wp:simplePos x="0" y="0"/>
          <wp:positionH relativeFrom="page">
            <wp:posOffset>521972</wp:posOffset>
          </wp:positionH>
          <wp:positionV relativeFrom="page">
            <wp:posOffset>504825</wp:posOffset>
          </wp:positionV>
          <wp:extent cx="1901813" cy="246217"/>
          <wp:effectExtent l="0" t="0" r="0" b="0"/>
          <wp:wrapNone/>
          <wp:docPr id="2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1813" cy="2462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90F4E"/>
    <w:multiLevelType w:val="hybridMultilevel"/>
    <w:tmpl w:val="B5A63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BF"/>
    <w:rsid w:val="000009BA"/>
    <w:rsid w:val="00000DC3"/>
    <w:rsid w:val="00005F83"/>
    <w:rsid w:val="00025BB1"/>
    <w:rsid w:val="00025FB2"/>
    <w:rsid w:val="00033434"/>
    <w:rsid w:val="00042AF3"/>
    <w:rsid w:val="0004501E"/>
    <w:rsid w:val="00045BFC"/>
    <w:rsid w:val="00047CC0"/>
    <w:rsid w:val="000514C8"/>
    <w:rsid w:val="0005459C"/>
    <w:rsid w:val="00057652"/>
    <w:rsid w:val="00062B3C"/>
    <w:rsid w:val="00064D2D"/>
    <w:rsid w:val="0006570E"/>
    <w:rsid w:val="00071620"/>
    <w:rsid w:val="0007679C"/>
    <w:rsid w:val="00080A37"/>
    <w:rsid w:val="00083197"/>
    <w:rsid w:val="00083665"/>
    <w:rsid w:val="000A5470"/>
    <w:rsid w:val="000A7627"/>
    <w:rsid w:val="000A7964"/>
    <w:rsid w:val="000B68C6"/>
    <w:rsid w:val="000B6AA1"/>
    <w:rsid w:val="000B7164"/>
    <w:rsid w:val="000C3742"/>
    <w:rsid w:val="000C3C6A"/>
    <w:rsid w:val="000C780B"/>
    <w:rsid w:val="000D0DE0"/>
    <w:rsid w:val="000D42A6"/>
    <w:rsid w:val="000E0F4A"/>
    <w:rsid w:val="000E2D08"/>
    <w:rsid w:val="000E7403"/>
    <w:rsid w:val="000F1199"/>
    <w:rsid w:val="000F4E7F"/>
    <w:rsid w:val="000F57DD"/>
    <w:rsid w:val="00101E01"/>
    <w:rsid w:val="0010501E"/>
    <w:rsid w:val="00115D2F"/>
    <w:rsid w:val="00131E11"/>
    <w:rsid w:val="00135B9E"/>
    <w:rsid w:val="001364E2"/>
    <w:rsid w:val="001411FB"/>
    <w:rsid w:val="0014432A"/>
    <w:rsid w:val="001473E2"/>
    <w:rsid w:val="00157006"/>
    <w:rsid w:val="00161A23"/>
    <w:rsid w:val="001667FB"/>
    <w:rsid w:val="00174848"/>
    <w:rsid w:val="00193108"/>
    <w:rsid w:val="001944A6"/>
    <w:rsid w:val="0019780B"/>
    <w:rsid w:val="001A4243"/>
    <w:rsid w:val="001A4797"/>
    <w:rsid w:val="001B2875"/>
    <w:rsid w:val="001B7AE6"/>
    <w:rsid w:val="001C3DF3"/>
    <w:rsid w:val="001D2183"/>
    <w:rsid w:val="001D29CB"/>
    <w:rsid w:val="001D4A45"/>
    <w:rsid w:val="001D5127"/>
    <w:rsid w:val="001D62B6"/>
    <w:rsid w:val="001E1158"/>
    <w:rsid w:val="001E508A"/>
    <w:rsid w:val="001F1795"/>
    <w:rsid w:val="001F4576"/>
    <w:rsid w:val="001F47CF"/>
    <w:rsid w:val="001F75CB"/>
    <w:rsid w:val="00210264"/>
    <w:rsid w:val="00210F75"/>
    <w:rsid w:val="002151D3"/>
    <w:rsid w:val="00215A70"/>
    <w:rsid w:val="00217DFA"/>
    <w:rsid w:val="0022211F"/>
    <w:rsid w:val="00225764"/>
    <w:rsid w:val="002310C7"/>
    <w:rsid w:val="00236B8C"/>
    <w:rsid w:val="0025118E"/>
    <w:rsid w:val="00253788"/>
    <w:rsid w:val="00254CC2"/>
    <w:rsid w:val="00265B39"/>
    <w:rsid w:val="002723A4"/>
    <w:rsid w:val="00276E53"/>
    <w:rsid w:val="002905D5"/>
    <w:rsid w:val="002A096B"/>
    <w:rsid w:val="002A1290"/>
    <w:rsid w:val="002A54E1"/>
    <w:rsid w:val="002B2617"/>
    <w:rsid w:val="002B508D"/>
    <w:rsid w:val="002B5AF8"/>
    <w:rsid w:val="002C141F"/>
    <w:rsid w:val="002C4E27"/>
    <w:rsid w:val="002C5F21"/>
    <w:rsid w:val="002F0735"/>
    <w:rsid w:val="002F3026"/>
    <w:rsid w:val="002F34D3"/>
    <w:rsid w:val="00301E2A"/>
    <w:rsid w:val="00314697"/>
    <w:rsid w:val="00316358"/>
    <w:rsid w:val="003230DC"/>
    <w:rsid w:val="00326F7C"/>
    <w:rsid w:val="003306E2"/>
    <w:rsid w:val="00330DDB"/>
    <w:rsid w:val="00332DE2"/>
    <w:rsid w:val="003346D7"/>
    <w:rsid w:val="00340DA7"/>
    <w:rsid w:val="00344767"/>
    <w:rsid w:val="00353DEE"/>
    <w:rsid w:val="003551A9"/>
    <w:rsid w:val="00361043"/>
    <w:rsid w:val="003660D4"/>
    <w:rsid w:val="003729CB"/>
    <w:rsid w:val="00375C16"/>
    <w:rsid w:val="0039062E"/>
    <w:rsid w:val="00390BD4"/>
    <w:rsid w:val="00391C5B"/>
    <w:rsid w:val="003955AE"/>
    <w:rsid w:val="003A568F"/>
    <w:rsid w:val="003A70C1"/>
    <w:rsid w:val="003C228E"/>
    <w:rsid w:val="003C2590"/>
    <w:rsid w:val="003C6888"/>
    <w:rsid w:val="003C79AE"/>
    <w:rsid w:val="003D3AA5"/>
    <w:rsid w:val="003D6862"/>
    <w:rsid w:val="003E4D40"/>
    <w:rsid w:val="003E6313"/>
    <w:rsid w:val="003F65AF"/>
    <w:rsid w:val="004014C5"/>
    <w:rsid w:val="004051EE"/>
    <w:rsid w:val="0042705A"/>
    <w:rsid w:val="004328C2"/>
    <w:rsid w:val="00432B3C"/>
    <w:rsid w:val="00444195"/>
    <w:rsid w:val="00446E12"/>
    <w:rsid w:val="0046062D"/>
    <w:rsid w:val="004650AC"/>
    <w:rsid w:val="004769E0"/>
    <w:rsid w:val="00485FE4"/>
    <w:rsid w:val="00486921"/>
    <w:rsid w:val="004A13FC"/>
    <w:rsid w:val="004A730C"/>
    <w:rsid w:val="004A766F"/>
    <w:rsid w:val="004B4702"/>
    <w:rsid w:val="004C2FE2"/>
    <w:rsid w:val="004C6C8A"/>
    <w:rsid w:val="004D6583"/>
    <w:rsid w:val="004E426D"/>
    <w:rsid w:val="004E45BC"/>
    <w:rsid w:val="004E48C5"/>
    <w:rsid w:val="00503143"/>
    <w:rsid w:val="00506988"/>
    <w:rsid w:val="0051309A"/>
    <w:rsid w:val="005163B9"/>
    <w:rsid w:val="00522319"/>
    <w:rsid w:val="00527BC9"/>
    <w:rsid w:val="005304E2"/>
    <w:rsid w:val="00536421"/>
    <w:rsid w:val="005374F6"/>
    <w:rsid w:val="00566D40"/>
    <w:rsid w:val="0056786D"/>
    <w:rsid w:val="005703B6"/>
    <w:rsid w:val="00574B8F"/>
    <w:rsid w:val="00580094"/>
    <w:rsid w:val="00581947"/>
    <w:rsid w:val="005878DC"/>
    <w:rsid w:val="0059087A"/>
    <w:rsid w:val="00592D84"/>
    <w:rsid w:val="00597662"/>
    <w:rsid w:val="005A2B74"/>
    <w:rsid w:val="005A3744"/>
    <w:rsid w:val="005A3CF4"/>
    <w:rsid w:val="005B0612"/>
    <w:rsid w:val="005B1EB8"/>
    <w:rsid w:val="005B2B19"/>
    <w:rsid w:val="005C197A"/>
    <w:rsid w:val="005D0B2A"/>
    <w:rsid w:val="00600BFD"/>
    <w:rsid w:val="00607967"/>
    <w:rsid w:val="00626C00"/>
    <w:rsid w:val="0062711A"/>
    <w:rsid w:val="00634A7A"/>
    <w:rsid w:val="006363CC"/>
    <w:rsid w:val="00642E4A"/>
    <w:rsid w:val="00643134"/>
    <w:rsid w:val="00654AF9"/>
    <w:rsid w:val="006553D7"/>
    <w:rsid w:val="00661E97"/>
    <w:rsid w:val="006623FC"/>
    <w:rsid w:val="00666A2E"/>
    <w:rsid w:val="00667879"/>
    <w:rsid w:val="00682F78"/>
    <w:rsid w:val="006902B8"/>
    <w:rsid w:val="0069116D"/>
    <w:rsid w:val="006A6915"/>
    <w:rsid w:val="006A7053"/>
    <w:rsid w:val="006B176A"/>
    <w:rsid w:val="006B3081"/>
    <w:rsid w:val="006B3DD5"/>
    <w:rsid w:val="006B497D"/>
    <w:rsid w:val="006B7040"/>
    <w:rsid w:val="006C2DCE"/>
    <w:rsid w:val="006C670E"/>
    <w:rsid w:val="006D0B65"/>
    <w:rsid w:val="006E234B"/>
    <w:rsid w:val="006E3F73"/>
    <w:rsid w:val="006E7159"/>
    <w:rsid w:val="006F3DB2"/>
    <w:rsid w:val="006F7EF7"/>
    <w:rsid w:val="00700C90"/>
    <w:rsid w:val="00701C3B"/>
    <w:rsid w:val="00706022"/>
    <w:rsid w:val="00706A80"/>
    <w:rsid w:val="0071335B"/>
    <w:rsid w:val="00713531"/>
    <w:rsid w:val="00722692"/>
    <w:rsid w:val="00723912"/>
    <w:rsid w:val="00725093"/>
    <w:rsid w:val="00725D24"/>
    <w:rsid w:val="0073088B"/>
    <w:rsid w:val="00731AA5"/>
    <w:rsid w:val="00731BEF"/>
    <w:rsid w:val="0073418F"/>
    <w:rsid w:val="007360D3"/>
    <w:rsid w:val="00737F89"/>
    <w:rsid w:val="00744B1B"/>
    <w:rsid w:val="0074597E"/>
    <w:rsid w:val="0074770D"/>
    <w:rsid w:val="00756D6F"/>
    <w:rsid w:val="00757746"/>
    <w:rsid w:val="00761F8A"/>
    <w:rsid w:val="007718F5"/>
    <w:rsid w:val="007735DA"/>
    <w:rsid w:val="007816DA"/>
    <w:rsid w:val="00783B16"/>
    <w:rsid w:val="00783EDD"/>
    <w:rsid w:val="00783FDF"/>
    <w:rsid w:val="007900D3"/>
    <w:rsid w:val="007929B5"/>
    <w:rsid w:val="0079441C"/>
    <w:rsid w:val="00795763"/>
    <w:rsid w:val="007A2D64"/>
    <w:rsid w:val="007A36C2"/>
    <w:rsid w:val="007B633F"/>
    <w:rsid w:val="007C207D"/>
    <w:rsid w:val="007C6408"/>
    <w:rsid w:val="007C6EF9"/>
    <w:rsid w:val="007D301E"/>
    <w:rsid w:val="007F0CBA"/>
    <w:rsid w:val="007F51E5"/>
    <w:rsid w:val="007F5F76"/>
    <w:rsid w:val="007F7A28"/>
    <w:rsid w:val="00802113"/>
    <w:rsid w:val="00803576"/>
    <w:rsid w:val="0081136C"/>
    <w:rsid w:val="0081535E"/>
    <w:rsid w:val="00815E4A"/>
    <w:rsid w:val="00816815"/>
    <w:rsid w:val="00816979"/>
    <w:rsid w:val="00822915"/>
    <w:rsid w:val="00822C2D"/>
    <w:rsid w:val="00832372"/>
    <w:rsid w:val="00832968"/>
    <w:rsid w:val="00832B85"/>
    <w:rsid w:val="00835065"/>
    <w:rsid w:val="008367C6"/>
    <w:rsid w:val="00851D5E"/>
    <w:rsid w:val="00860D47"/>
    <w:rsid w:val="0086105D"/>
    <w:rsid w:val="008652F3"/>
    <w:rsid w:val="008707F9"/>
    <w:rsid w:val="00872EC6"/>
    <w:rsid w:val="008948D9"/>
    <w:rsid w:val="008A0B29"/>
    <w:rsid w:val="008A134D"/>
    <w:rsid w:val="008A56C4"/>
    <w:rsid w:val="008B47B8"/>
    <w:rsid w:val="008B730E"/>
    <w:rsid w:val="008C781A"/>
    <w:rsid w:val="008D0A57"/>
    <w:rsid w:val="008D2475"/>
    <w:rsid w:val="008E2E0D"/>
    <w:rsid w:val="008F4180"/>
    <w:rsid w:val="008F4FD3"/>
    <w:rsid w:val="00900303"/>
    <w:rsid w:val="009102D9"/>
    <w:rsid w:val="00930075"/>
    <w:rsid w:val="00930859"/>
    <w:rsid w:val="00931E4C"/>
    <w:rsid w:val="00936D7A"/>
    <w:rsid w:val="0094355B"/>
    <w:rsid w:val="009470B6"/>
    <w:rsid w:val="009516E9"/>
    <w:rsid w:val="009535D8"/>
    <w:rsid w:val="00954D2E"/>
    <w:rsid w:val="00964F33"/>
    <w:rsid w:val="00965D6B"/>
    <w:rsid w:val="00967068"/>
    <w:rsid w:val="00972E8B"/>
    <w:rsid w:val="00974880"/>
    <w:rsid w:val="00980EC5"/>
    <w:rsid w:val="00981FB4"/>
    <w:rsid w:val="00985216"/>
    <w:rsid w:val="00986842"/>
    <w:rsid w:val="009872CC"/>
    <w:rsid w:val="0098799E"/>
    <w:rsid w:val="0099422D"/>
    <w:rsid w:val="009A5B27"/>
    <w:rsid w:val="009A5DBC"/>
    <w:rsid w:val="009A6739"/>
    <w:rsid w:val="009B60B5"/>
    <w:rsid w:val="009B63BB"/>
    <w:rsid w:val="009C589F"/>
    <w:rsid w:val="009C6325"/>
    <w:rsid w:val="009C66B8"/>
    <w:rsid w:val="009D340A"/>
    <w:rsid w:val="009E20B4"/>
    <w:rsid w:val="009E25EA"/>
    <w:rsid w:val="009E3F7F"/>
    <w:rsid w:val="009E4E92"/>
    <w:rsid w:val="009E65C8"/>
    <w:rsid w:val="00A02C59"/>
    <w:rsid w:val="00A036D1"/>
    <w:rsid w:val="00A20351"/>
    <w:rsid w:val="00A21ADF"/>
    <w:rsid w:val="00A267C8"/>
    <w:rsid w:val="00A32F12"/>
    <w:rsid w:val="00A35DC1"/>
    <w:rsid w:val="00A43B04"/>
    <w:rsid w:val="00A5003F"/>
    <w:rsid w:val="00A5321E"/>
    <w:rsid w:val="00A54B31"/>
    <w:rsid w:val="00A54DFA"/>
    <w:rsid w:val="00A552C9"/>
    <w:rsid w:val="00A60511"/>
    <w:rsid w:val="00A73428"/>
    <w:rsid w:val="00A84639"/>
    <w:rsid w:val="00A858D6"/>
    <w:rsid w:val="00A85A65"/>
    <w:rsid w:val="00A973D7"/>
    <w:rsid w:val="00AA39A4"/>
    <w:rsid w:val="00AA46CE"/>
    <w:rsid w:val="00AB4331"/>
    <w:rsid w:val="00AD4840"/>
    <w:rsid w:val="00AE1186"/>
    <w:rsid w:val="00AE5E42"/>
    <w:rsid w:val="00AF2841"/>
    <w:rsid w:val="00AF2AC5"/>
    <w:rsid w:val="00B00755"/>
    <w:rsid w:val="00B01B89"/>
    <w:rsid w:val="00B106A4"/>
    <w:rsid w:val="00B117AB"/>
    <w:rsid w:val="00B11A50"/>
    <w:rsid w:val="00B12BE7"/>
    <w:rsid w:val="00B23B1D"/>
    <w:rsid w:val="00B30D31"/>
    <w:rsid w:val="00B30DD7"/>
    <w:rsid w:val="00B3249F"/>
    <w:rsid w:val="00B329AF"/>
    <w:rsid w:val="00B46B98"/>
    <w:rsid w:val="00B54B97"/>
    <w:rsid w:val="00B733C2"/>
    <w:rsid w:val="00B85829"/>
    <w:rsid w:val="00B86791"/>
    <w:rsid w:val="00B92635"/>
    <w:rsid w:val="00B96AC0"/>
    <w:rsid w:val="00BA147E"/>
    <w:rsid w:val="00BA4AED"/>
    <w:rsid w:val="00BA67AC"/>
    <w:rsid w:val="00BA6865"/>
    <w:rsid w:val="00BB1999"/>
    <w:rsid w:val="00BB3B1B"/>
    <w:rsid w:val="00BC009B"/>
    <w:rsid w:val="00BC1998"/>
    <w:rsid w:val="00BC2028"/>
    <w:rsid w:val="00BD0C96"/>
    <w:rsid w:val="00BD391C"/>
    <w:rsid w:val="00BE1FED"/>
    <w:rsid w:val="00BF34C2"/>
    <w:rsid w:val="00BF6C5B"/>
    <w:rsid w:val="00C004DD"/>
    <w:rsid w:val="00C073F9"/>
    <w:rsid w:val="00C07F09"/>
    <w:rsid w:val="00C17B68"/>
    <w:rsid w:val="00C2022D"/>
    <w:rsid w:val="00C22F80"/>
    <w:rsid w:val="00C2501C"/>
    <w:rsid w:val="00C331AD"/>
    <w:rsid w:val="00C356BC"/>
    <w:rsid w:val="00C43288"/>
    <w:rsid w:val="00C45E2D"/>
    <w:rsid w:val="00C47642"/>
    <w:rsid w:val="00C47B85"/>
    <w:rsid w:val="00C52818"/>
    <w:rsid w:val="00C643D0"/>
    <w:rsid w:val="00C70350"/>
    <w:rsid w:val="00C86C61"/>
    <w:rsid w:val="00C8725B"/>
    <w:rsid w:val="00C877D4"/>
    <w:rsid w:val="00C938F5"/>
    <w:rsid w:val="00C94AA6"/>
    <w:rsid w:val="00CA04E4"/>
    <w:rsid w:val="00CA0B48"/>
    <w:rsid w:val="00CA0C9B"/>
    <w:rsid w:val="00CA30AE"/>
    <w:rsid w:val="00CA32BA"/>
    <w:rsid w:val="00CA4609"/>
    <w:rsid w:val="00CA48E1"/>
    <w:rsid w:val="00CA4A74"/>
    <w:rsid w:val="00CA7A47"/>
    <w:rsid w:val="00CB1A51"/>
    <w:rsid w:val="00CB280D"/>
    <w:rsid w:val="00CB4A33"/>
    <w:rsid w:val="00CB4B4A"/>
    <w:rsid w:val="00CB4B9D"/>
    <w:rsid w:val="00CB5E87"/>
    <w:rsid w:val="00CC5BC7"/>
    <w:rsid w:val="00CD14CB"/>
    <w:rsid w:val="00CD182C"/>
    <w:rsid w:val="00CD4B5E"/>
    <w:rsid w:val="00CE2652"/>
    <w:rsid w:val="00CE32CD"/>
    <w:rsid w:val="00CF174B"/>
    <w:rsid w:val="00CF6DCE"/>
    <w:rsid w:val="00D00368"/>
    <w:rsid w:val="00D11521"/>
    <w:rsid w:val="00D21E3A"/>
    <w:rsid w:val="00D31863"/>
    <w:rsid w:val="00D31FC5"/>
    <w:rsid w:val="00D322BF"/>
    <w:rsid w:val="00D34B7B"/>
    <w:rsid w:val="00D466A6"/>
    <w:rsid w:val="00D46B9F"/>
    <w:rsid w:val="00D5781F"/>
    <w:rsid w:val="00D631D2"/>
    <w:rsid w:val="00D665E1"/>
    <w:rsid w:val="00D70952"/>
    <w:rsid w:val="00D72663"/>
    <w:rsid w:val="00D74155"/>
    <w:rsid w:val="00D75946"/>
    <w:rsid w:val="00D7639E"/>
    <w:rsid w:val="00D76D6E"/>
    <w:rsid w:val="00D834DB"/>
    <w:rsid w:val="00D962D8"/>
    <w:rsid w:val="00D967AF"/>
    <w:rsid w:val="00DA02D3"/>
    <w:rsid w:val="00DA7322"/>
    <w:rsid w:val="00DD15EA"/>
    <w:rsid w:val="00DD3917"/>
    <w:rsid w:val="00DD5432"/>
    <w:rsid w:val="00DE3C9F"/>
    <w:rsid w:val="00DF28A7"/>
    <w:rsid w:val="00E10204"/>
    <w:rsid w:val="00E21FB5"/>
    <w:rsid w:val="00E26272"/>
    <w:rsid w:val="00E320ED"/>
    <w:rsid w:val="00E336BF"/>
    <w:rsid w:val="00E33FCB"/>
    <w:rsid w:val="00E36C84"/>
    <w:rsid w:val="00E378CA"/>
    <w:rsid w:val="00E45A92"/>
    <w:rsid w:val="00E46E80"/>
    <w:rsid w:val="00E508AD"/>
    <w:rsid w:val="00E557C1"/>
    <w:rsid w:val="00E55E43"/>
    <w:rsid w:val="00E55EB0"/>
    <w:rsid w:val="00E60745"/>
    <w:rsid w:val="00E66290"/>
    <w:rsid w:val="00E670E4"/>
    <w:rsid w:val="00E74230"/>
    <w:rsid w:val="00E75282"/>
    <w:rsid w:val="00E77BBC"/>
    <w:rsid w:val="00E8407F"/>
    <w:rsid w:val="00E8473A"/>
    <w:rsid w:val="00E85677"/>
    <w:rsid w:val="00E87FDB"/>
    <w:rsid w:val="00E93B69"/>
    <w:rsid w:val="00EA16F6"/>
    <w:rsid w:val="00EA7584"/>
    <w:rsid w:val="00EB4218"/>
    <w:rsid w:val="00EB5016"/>
    <w:rsid w:val="00EB5A74"/>
    <w:rsid w:val="00EC795B"/>
    <w:rsid w:val="00ED3BD7"/>
    <w:rsid w:val="00ED67A1"/>
    <w:rsid w:val="00EE0ECC"/>
    <w:rsid w:val="00EE4CDF"/>
    <w:rsid w:val="00EF035D"/>
    <w:rsid w:val="00EF0F68"/>
    <w:rsid w:val="00EF1C91"/>
    <w:rsid w:val="00EF4F14"/>
    <w:rsid w:val="00F00FB1"/>
    <w:rsid w:val="00F0166B"/>
    <w:rsid w:val="00F03676"/>
    <w:rsid w:val="00F07D34"/>
    <w:rsid w:val="00F1202F"/>
    <w:rsid w:val="00F13DCD"/>
    <w:rsid w:val="00F17934"/>
    <w:rsid w:val="00F2593B"/>
    <w:rsid w:val="00F508EC"/>
    <w:rsid w:val="00F50FCB"/>
    <w:rsid w:val="00F56258"/>
    <w:rsid w:val="00F626B6"/>
    <w:rsid w:val="00F82022"/>
    <w:rsid w:val="00F83ED6"/>
    <w:rsid w:val="00F854B1"/>
    <w:rsid w:val="00F957A2"/>
    <w:rsid w:val="00FB36BF"/>
    <w:rsid w:val="00FB5953"/>
    <w:rsid w:val="00FB5EBE"/>
    <w:rsid w:val="00FC61E2"/>
    <w:rsid w:val="00FC7268"/>
    <w:rsid w:val="00FE1DDB"/>
    <w:rsid w:val="00FF1FB9"/>
    <w:rsid w:val="00FF630F"/>
    <w:rsid w:val="00FF65B9"/>
    <w:rsid w:val="00FF6A36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333F1"/>
  <w15:docId w15:val="{333BDBEA-38C8-4387-8995-39B6ECC7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A">
    <w:name w:val="Text A"/>
    <w:pPr>
      <w:spacing w:before="40" w:after="160" w:line="288" w:lineRule="auto"/>
    </w:pPr>
    <w:rPr>
      <w:rFonts w:ascii="Cambria" w:eastAsia="Cambria" w:hAnsi="Cambria" w:cs="Cambria"/>
      <w:color w:val="595959"/>
      <w:u w:color="59595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5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583"/>
    <w:rPr>
      <w:rFonts w:ascii="Segoe UI" w:hAnsi="Segoe UI" w:cs="Segoe UI"/>
      <w:sz w:val="18"/>
      <w:szCs w:val="18"/>
      <w:lang w:val="en-GB" w:eastAsia="en-US"/>
    </w:rPr>
  </w:style>
  <w:style w:type="paragraph" w:styleId="Zhlav">
    <w:name w:val="header"/>
    <w:basedOn w:val="Normln"/>
    <w:link w:val="ZhlavChar"/>
    <w:uiPriority w:val="99"/>
    <w:unhideWhenUsed/>
    <w:rsid w:val="00536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421"/>
    <w:rPr>
      <w:sz w:val="24"/>
      <w:szCs w:val="24"/>
      <w:lang w:val="en-GB" w:eastAsia="en-US"/>
    </w:rPr>
  </w:style>
  <w:style w:type="paragraph" w:styleId="Zpat">
    <w:name w:val="footer"/>
    <w:basedOn w:val="Normln"/>
    <w:link w:val="ZpatChar"/>
    <w:uiPriority w:val="99"/>
    <w:unhideWhenUsed/>
    <w:rsid w:val="005364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6421"/>
    <w:rPr>
      <w:sz w:val="24"/>
      <w:szCs w:val="24"/>
      <w:lang w:val="en-GB" w:eastAsia="en-US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7A28"/>
    <w:rPr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A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A28"/>
    <w:rPr>
      <w:b/>
      <w:bCs/>
      <w:lang w:val="en-GB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E45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F11098637974085BED6406798B7BA" ma:contentTypeVersion="10" ma:contentTypeDescription="Create a new document." ma:contentTypeScope="" ma:versionID="56e4eb48d3e0c1a4acaa39d538c90556">
  <xsd:schema xmlns:xsd="http://www.w3.org/2001/XMLSchema" xmlns:xs="http://www.w3.org/2001/XMLSchema" xmlns:p="http://schemas.microsoft.com/office/2006/metadata/properties" xmlns:ns2="bdcb00fb-a50a-4d8d-8bdb-e4d3d8645fd0" xmlns:ns3="67127170-065a-4910-bf80-0f16f7033ca5" targetNamespace="http://schemas.microsoft.com/office/2006/metadata/properties" ma:root="true" ma:fieldsID="5b2934bba20f5c8090cbc253b7ca40f1" ns2:_="" ns3:_="">
    <xsd:import namespace="bdcb00fb-a50a-4d8d-8bdb-e4d3d8645fd0"/>
    <xsd:import namespace="67127170-065a-4910-bf80-0f16f7033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b00fb-a50a-4d8d-8bdb-e4d3d8645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27170-065a-4910-bf80-0f16f7033c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60B83-B080-47A1-99F9-8197970D52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6AE632-8FCF-49BA-B856-84975C934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ED4A8-DE8A-4B61-B9F9-DF6DEFBBA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b00fb-a50a-4d8d-8bdb-e4d3d8645fd0"/>
    <ds:schemaRef ds:uri="67127170-065a-4910-bf80-0f16f7033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Contera TZ 20200211 Inteva Jablo PCB</dc:title>
  <dc:creator>Erika Straškrabová</dc:creator>
  <cp:lastModifiedBy>Ondřej Vala</cp:lastModifiedBy>
  <cp:revision>2</cp:revision>
  <dcterms:created xsi:type="dcterms:W3CDTF">2020-02-17T11:30:00Z</dcterms:created>
  <dcterms:modified xsi:type="dcterms:W3CDTF">2020-02-17T11:30:00Z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0x010100AF9F11098637974085BED6406798B7BA</vt:lpwstr>
  </property>
</Properties>
</file>