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7E090" w14:textId="154D032E" w:rsidR="00E75282" w:rsidRPr="00E73124" w:rsidRDefault="00E75282" w:rsidP="003F0012">
      <w:pPr>
        <w:pBdr>
          <w:top w:val="none" w:sz="0" w:space="0" w:color="auto"/>
          <w:left w:val="none" w:sz="0" w:space="0" w:color="auto"/>
          <w:bottom w:val="none" w:sz="0" w:space="0" w:color="auto"/>
          <w:right w:val="none" w:sz="0" w:space="0" w:color="auto"/>
          <w:between w:val="none" w:sz="0" w:space="0" w:color="auto"/>
          <w:bar w:val="none" w:sz="0" w:color="auto"/>
        </w:pBdr>
        <w:tabs>
          <w:tab w:val="right" w:pos="9638"/>
        </w:tabs>
        <w:spacing w:after="160" w:line="259" w:lineRule="auto"/>
        <w:jc w:val="both"/>
        <w:rPr>
          <w:rFonts w:ascii="Calibri" w:eastAsia="Calibri" w:hAnsi="Calibri" w:cs="Calibri"/>
          <w:b/>
          <w:noProof/>
          <w:bdr w:val="none" w:sz="0" w:space="0" w:color="auto"/>
        </w:rPr>
      </w:pPr>
      <w:r>
        <w:rPr>
          <w:rFonts w:ascii="Calibri" w:hAnsi="Calibri"/>
          <w:b/>
          <w:bdr w:val="none" w:sz="0" w:space="0" w:color="auto"/>
        </w:rPr>
        <w:t>Press Release</w:t>
      </w:r>
      <w:r>
        <w:rPr>
          <w:rFonts w:ascii="Calibri" w:hAnsi="Calibri"/>
          <w:b/>
          <w:bdr w:val="none" w:sz="0" w:space="0" w:color="auto"/>
        </w:rPr>
        <w:tab/>
        <w:t>20 May 2021</w:t>
      </w:r>
    </w:p>
    <w:p w14:paraId="51A038D9" w14:textId="0AB1AFB5" w:rsidR="000E4584" w:rsidRPr="00E73124" w:rsidRDefault="000E4584" w:rsidP="000E458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noProof/>
          <w:bdr w:val="none" w:sz="0" w:space="0" w:color="auto"/>
          <w:lang w:val="cs-CZ"/>
        </w:rPr>
      </w:pPr>
    </w:p>
    <w:p w14:paraId="65228270" w14:textId="2DAF3E66" w:rsidR="005F4638" w:rsidRPr="00E73124" w:rsidRDefault="005F4638" w:rsidP="005F463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b/>
          <w:bCs/>
          <w:noProof/>
        </w:rPr>
      </w:pPr>
      <w:proofErr w:type="spellStart"/>
      <w:r>
        <w:rPr>
          <w:rFonts w:ascii="Calibri" w:hAnsi="Calibri"/>
          <w:b/>
          <w:sz w:val="28"/>
          <w:bdr w:val="none" w:sz="0" w:space="0" w:color="auto"/>
        </w:rPr>
        <w:t>Contera</w:t>
      </w:r>
      <w:proofErr w:type="spellEnd"/>
      <w:r>
        <w:rPr>
          <w:rFonts w:ascii="Calibri" w:hAnsi="Calibri"/>
          <w:b/>
          <w:sz w:val="28"/>
          <w:bdr w:val="none" w:sz="0" w:space="0" w:color="auto"/>
        </w:rPr>
        <w:t xml:space="preserve"> will build </w:t>
      </w:r>
      <w:proofErr w:type="spellStart"/>
      <w:r>
        <w:rPr>
          <w:rFonts w:ascii="Calibri" w:hAnsi="Calibri"/>
          <w:b/>
          <w:sz w:val="28"/>
          <w:bdr w:val="none" w:sz="0" w:space="0" w:color="auto"/>
        </w:rPr>
        <w:t>Organica</w:t>
      </w:r>
      <w:proofErr w:type="spellEnd"/>
      <w:r>
        <w:rPr>
          <w:rFonts w:ascii="Calibri" w:hAnsi="Calibri"/>
          <w:b/>
          <w:sz w:val="28"/>
          <w:bdr w:val="none" w:sz="0" w:space="0" w:color="auto"/>
        </w:rPr>
        <w:t>, an intelligent administrative building, in the heart of Ostrava</w:t>
      </w:r>
    </w:p>
    <w:p w14:paraId="77F2E07F" w14:textId="488482EB" w:rsidR="005F4638" w:rsidRPr="00E73124" w:rsidRDefault="005F4638" w:rsidP="002A5895">
      <w:pPr>
        <w:jc w:val="both"/>
        <w:rPr>
          <w:rFonts w:ascii="Calibri" w:hAnsi="Calibri" w:cs="Calibri"/>
          <w:b/>
          <w:bCs/>
          <w:noProof/>
        </w:rPr>
      </w:pPr>
      <w:r>
        <w:rPr>
          <w:rFonts w:ascii="Calibri" w:hAnsi="Calibri"/>
          <w:b/>
        </w:rPr>
        <w:t xml:space="preserve">State-of-the-art technologies including intelligent building control, high-quality architecture, </w:t>
      </w:r>
      <w:proofErr w:type="spellStart"/>
      <w:r>
        <w:rPr>
          <w:rFonts w:ascii="Calibri" w:hAnsi="Calibri"/>
          <w:b/>
        </w:rPr>
        <w:t>BREEAM</w:t>
      </w:r>
      <w:proofErr w:type="spellEnd"/>
      <w:r>
        <w:rPr>
          <w:rFonts w:ascii="Calibri" w:hAnsi="Calibri"/>
          <w:b/>
        </w:rPr>
        <w:t xml:space="preserve"> Excellent certification and a prestigious address in the newly established centre of the city. These are the most interesting attributes of the </w:t>
      </w:r>
      <w:proofErr w:type="spellStart"/>
      <w:r>
        <w:rPr>
          <w:rFonts w:ascii="Calibri" w:hAnsi="Calibri"/>
          <w:b/>
        </w:rPr>
        <w:t>Organica</w:t>
      </w:r>
      <w:proofErr w:type="spellEnd"/>
      <w:r>
        <w:rPr>
          <w:rFonts w:ascii="Calibri" w:hAnsi="Calibri"/>
          <w:b/>
        </w:rPr>
        <w:t xml:space="preserve"> building, the current project of </w:t>
      </w:r>
      <w:proofErr w:type="spellStart"/>
      <w:r>
        <w:rPr>
          <w:rFonts w:ascii="Calibri" w:hAnsi="Calibri"/>
          <w:b/>
        </w:rPr>
        <w:t>Contera</w:t>
      </w:r>
      <w:proofErr w:type="spellEnd"/>
      <w:r>
        <w:rPr>
          <w:rFonts w:ascii="Calibri" w:hAnsi="Calibri"/>
          <w:b/>
        </w:rPr>
        <w:t xml:space="preserve"> in Ostrava. Once completed in 2023, a major part of the building will be rented by </w:t>
      </w:r>
      <w:proofErr w:type="spellStart"/>
      <w:r>
        <w:rPr>
          <w:rFonts w:ascii="Calibri" w:hAnsi="Calibri"/>
          <w:b/>
        </w:rPr>
        <w:t>TietoEVRY</w:t>
      </w:r>
      <w:proofErr w:type="spellEnd"/>
      <w:r>
        <w:rPr>
          <w:rFonts w:ascii="Calibri" w:hAnsi="Calibri"/>
          <w:b/>
        </w:rPr>
        <w:t xml:space="preserve">, an international provider of IT services and one of the biggest employers in the Moravian-Silesian region. However, </w:t>
      </w:r>
      <w:proofErr w:type="spellStart"/>
      <w:r>
        <w:rPr>
          <w:rFonts w:ascii="Calibri" w:hAnsi="Calibri"/>
          <w:b/>
        </w:rPr>
        <w:t>Organica</w:t>
      </w:r>
      <w:proofErr w:type="spellEnd"/>
      <w:r>
        <w:rPr>
          <w:rFonts w:ascii="Calibri" w:hAnsi="Calibri"/>
          <w:b/>
        </w:rPr>
        <w:t xml:space="preserve"> will offer much more to its users and visitors.</w:t>
      </w:r>
    </w:p>
    <w:p w14:paraId="4A830D37" w14:textId="77777777" w:rsidR="005F4638" w:rsidRPr="00E73124" w:rsidRDefault="005F4638" w:rsidP="005F4638">
      <w:pPr>
        <w:jc w:val="both"/>
        <w:rPr>
          <w:rFonts w:ascii="Calibri" w:hAnsi="Calibri" w:cs="Calibri"/>
          <w:b/>
          <w:bCs/>
          <w:noProof/>
          <w:lang w:val="cs-CZ"/>
        </w:rPr>
      </w:pPr>
    </w:p>
    <w:p w14:paraId="2960994A" w14:textId="3D35875B" w:rsidR="00416F0D" w:rsidRPr="00E73124" w:rsidRDefault="005F4638" w:rsidP="005F4638">
      <w:pPr>
        <w:jc w:val="both"/>
        <w:rPr>
          <w:rFonts w:ascii="Calibri" w:hAnsi="Calibri" w:cs="Calibri"/>
          <w:noProof/>
        </w:rPr>
      </w:pPr>
      <w:proofErr w:type="spellStart"/>
      <w:r>
        <w:rPr>
          <w:rFonts w:ascii="Calibri" w:hAnsi="Calibri"/>
        </w:rPr>
        <w:t>Contera</w:t>
      </w:r>
      <w:proofErr w:type="spellEnd"/>
      <w:r>
        <w:rPr>
          <w:rFonts w:ascii="Calibri" w:hAnsi="Calibri"/>
        </w:rPr>
        <w:t xml:space="preserve">, which has primarily thus far specialised in modern industrial constructions, is diversifying its portfolio and is entering the segment of administrative building developments. </w:t>
      </w:r>
      <w:proofErr w:type="spellStart"/>
      <w:r>
        <w:rPr>
          <w:rFonts w:ascii="Calibri" w:hAnsi="Calibri"/>
        </w:rPr>
        <w:t>Organica</w:t>
      </w:r>
      <w:proofErr w:type="spellEnd"/>
      <w:r>
        <w:rPr>
          <w:rFonts w:ascii="Calibri" w:hAnsi="Calibri"/>
        </w:rPr>
        <w:t xml:space="preserve"> will be developed in the centre of Ostrava, in the Karolina area.</w:t>
      </w:r>
      <w:bookmarkStart w:id="0" w:name="_Hlk70328699"/>
    </w:p>
    <w:p w14:paraId="4156B461" w14:textId="119E6C64" w:rsidR="00416F0D" w:rsidRPr="00E73124" w:rsidRDefault="00416F0D" w:rsidP="005F4638">
      <w:pPr>
        <w:jc w:val="both"/>
        <w:rPr>
          <w:rFonts w:ascii="Calibri" w:hAnsi="Calibri" w:cs="Calibri"/>
          <w:noProof/>
          <w:lang w:val="cs-CZ"/>
        </w:rPr>
      </w:pPr>
    </w:p>
    <w:p w14:paraId="05B0F613" w14:textId="07BF0DD5" w:rsidR="00416F0D" w:rsidRPr="00E73124" w:rsidRDefault="00416F0D" w:rsidP="005F4638">
      <w:pPr>
        <w:jc w:val="both"/>
        <w:rPr>
          <w:rFonts w:ascii="Calibri" w:hAnsi="Calibri" w:cs="Calibri"/>
          <w:noProof/>
        </w:rPr>
      </w:pPr>
      <w:bookmarkStart w:id="1" w:name="x__Hlk70328699"/>
      <w:r>
        <w:rPr>
          <w:rFonts w:ascii="Calibri" w:hAnsi="Calibri"/>
          <w:i/>
        </w:rPr>
        <w:t xml:space="preserve">“Exceptional location, high quality construction and excellent architecture are the biggest attractions for its future clients and customers. </w:t>
      </w:r>
      <w:proofErr w:type="spellStart"/>
      <w:r>
        <w:rPr>
          <w:rFonts w:ascii="Calibri" w:hAnsi="Calibri"/>
          <w:i/>
        </w:rPr>
        <w:t>Organica</w:t>
      </w:r>
      <w:proofErr w:type="spellEnd"/>
      <w:r>
        <w:rPr>
          <w:rFonts w:ascii="Calibri" w:hAnsi="Calibri"/>
          <w:i/>
        </w:rPr>
        <w:t xml:space="preserve"> will become a part of the new administrative and commercial centre of Ostrava where the </w:t>
      </w:r>
      <w:proofErr w:type="spellStart"/>
      <w:r>
        <w:rPr>
          <w:rFonts w:ascii="Calibri" w:hAnsi="Calibri"/>
          <w:i/>
        </w:rPr>
        <w:t>Fórum</w:t>
      </w:r>
      <w:proofErr w:type="spellEnd"/>
      <w:r>
        <w:rPr>
          <w:rFonts w:ascii="Calibri" w:hAnsi="Calibri"/>
          <w:i/>
        </w:rPr>
        <w:t xml:space="preserve"> </w:t>
      </w:r>
      <w:proofErr w:type="spellStart"/>
      <w:r>
        <w:rPr>
          <w:rFonts w:ascii="Calibri" w:hAnsi="Calibri"/>
          <w:i/>
        </w:rPr>
        <w:t>Nová</w:t>
      </w:r>
      <w:proofErr w:type="spellEnd"/>
      <w:r>
        <w:rPr>
          <w:rFonts w:ascii="Calibri" w:hAnsi="Calibri"/>
          <w:i/>
        </w:rPr>
        <w:t xml:space="preserve"> Karolina shopping centre, </w:t>
      </w:r>
      <w:proofErr w:type="spellStart"/>
      <w:r>
        <w:rPr>
          <w:rFonts w:ascii="Calibri" w:hAnsi="Calibri"/>
          <w:i/>
        </w:rPr>
        <w:t>Nová</w:t>
      </w:r>
      <w:proofErr w:type="spellEnd"/>
      <w:r>
        <w:rPr>
          <w:rFonts w:ascii="Calibri" w:hAnsi="Calibri"/>
          <w:i/>
        </w:rPr>
        <w:t xml:space="preserve"> Karolina Park administrative building and the </w:t>
      </w:r>
      <w:proofErr w:type="spellStart"/>
      <w:r>
        <w:rPr>
          <w:rFonts w:ascii="Calibri" w:hAnsi="Calibri"/>
          <w:i/>
        </w:rPr>
        <w:t>Trojhalí</w:t>
      </w:r>
      <w:proofErr w:type="spellEnd"/>
      <w:r>
        <w:rPr>
          <w:rFonts w:ascii="Calibri" w:hAnsi="Calibri"/>
          <w:i/>
        </w:rPr>
        <w:t xml:space="preserve"> buildings have already been developed. The location is situated within walking distance of the historical centre, but also of major traffic junctions such as the Ostrava central railway station and the bus terminal. </w:t>
      </w:r>
      <w:r>
        <w:rPr>
          <w:rFonts w:ascii="Calibri" w:hAnsi="Calibri"/>
          <w:i/>
          <w:iCs/>
        </w:rPr>
        <w:t>I dare say you will not find a better place in Ostrava”,</w:t>
      </w:r>
      <w:r>
        <w:rPr>
          <w:rFonts w:ascii="Calibri" w:hAnsi="Calibri"/>
        </w:rPr>
        <w:t xml:space="preserve"> says </w:t>
      </w:r>
      <w:proofErr w:type="spellStart"/>
      <w:r>
        <w:rPr>
          <w:rFonts w:ascii="Calibri" w:hAnsi="Calibri"/>
        </w:rPr>
        <w:t>Dušan</w:t>
      </w:r>
      <w:proofErr w:type="spellEnd"/>
      <w:r>
        <w:rPr>
          <w:rFonts w:ascii="Calibri" w:hAnsi="Calibri"/>
        </w:rPr>
        <w:t xml:space="preserve"> Kastl, a </w:t>
      </w:r>
      <w:proofErr w:type="spellStart"/>
      <w:r>
        <w:rPr>
          <w:rFonts w:ascii="Calibri" w:hAnsi="Calibri"/>
        </w:rPr>
        <w:t>Contera</w:t>
      </w:r>
      <w:proofErr w:type="spellEnd"/>
      <w:r>
        <w:rPr>
          <w:rFonts w:ascii="Calibri" w:hAnsi="Calibri"/>
        </w:rPr>
        <w:t xml:space="preserve"> partner and managing director.</w:t>
      </w:r>
      <w:bookmarkEnd w:id="1"/>
    </w:p>
    <w:bookmarkEnd w:id="0"/>
    <w:p w14:paraId="17678A8E" w14:textId="77777777" w:rsidR="005F4638" w:rsidRPr="00E73124" w:rsidRDefault="005F4638" w:rsidP="005F4638">
      <w:pPr>
        <w:jc w:val="both"/>
        <w:rPr>
          <w:rFonts w:ascii="Calibri" w:hAnsi="Calibri" w:cs="Calibri"/>
          <w:noProof/>
          <w:lang w:val="cs-CZ"/>
        </w:rPr>
      </w:pPr>
    </w:p>
    <w:p w14:paraId="30497CDB" w14:textId="21E357C3" w:rsidR="005F4638" w:rsidRPr="00E73124" w:rsidRDefault="005F4638" w:rsidP="005F4638">
      <w:pPr>
        <w:jc w:val="both"/>
        <w:rPr>
          <w:rFonts w:ascii="Calibri" w:hAnsi="Calibri" w:cs="Calibri"/>
          <w:noProof/>
        </w:rPr>
      </w:pPr>
      <w:r>
        <w:rPr>
          <w:rFonts w:ascii="Calibri" w:hAnsi="Calibri"/>
        </w:rPr>
        <w:t xml:space="preserve">Although no one can see it at a mere glance, it is a former brownfield, left here after years of industrial activity. The land that the city thoroughly redeveloped and decontaminated at high costs after the coke plant closure was acquired by </w:t>
      </w:r>
      <w:proofErr w:type="spellStart"/>
      <w:r>
        <w:rPr>
          <w:rFonts w:ascii="Calibri" w:hAnsi="Calibri"/>
        </w:rPr>
        <w:t>Contera</w:t>
      </w:r>
      <w:proofErr w:type="spellEnd"/>
      <w:r>
        <w:rPr>
          <w:rFonts w:ascii="Calibri" w:hAnsi="Calibri"/>
        </w:rPr>
        <w:t xml:space="preserve"> in a tender. It succeeded with the concept of a building loaded with modern technologies, reflecting the existing adjacent house-building and combining high-tech offices with retail.  </w:t>
      </w:r>
    </w:p>
    <w:p w14:paraId="7DD598B0" w14:textId="2EB1864A" w:rsidR="005F4638" w:rsidRPr="00E73124" w:rsidRDefault="005F4638" w:rsidP="005F4638">
      <w:pPr>
        <w:jc w:val="both"/>
        <w:rPr>
          <w:rFonts w:ascii="Calibri" w:hAnsi="Calibri" w:cs="Calibri"/>
          <w:noProof/>
          <w:lang w:val="cs-CZ"/>
        </w:rPr>
      </w:pPr>
    </w:p>
    <w:p w14:paraId="67DCB44F" w14:textId="18FE20C1" w:rsidR="00612024" w:rsidRPr="00E73124" w:rsidRDefault="00711908" w:rsidP="005F4638">
      <w:pPr>
        <w:jc w:val="both"/>
        <w:rPr>
          <w:rFonts w:ascii="Calibri" w:hAnsi="Calibri" w:cs="Calibri"/>
          <w:b/>
          <w:bCs/>
          <w:noProof/>
        </w:rPr>
      </w:pPr>
      <w:r>
        <w:rPr>
          <w:rFonts w:ascii="Calibri" w:hAnsi="Calibri"/>
          <w:b/>
        </w:rPr>
        <w:t>Unique working premises</w:t>
      </w:r>
    </w:p>
    <w:p w14:paraId="0E47AA5D" w14:textId="7C9A2753" w:rsidR="005F4638" w:rsidRPr="00E73124" w:rsidRDefault="005F4638" w:rsidP="005F4638">
      <w:pPr>
        <w:jc w:val="both"/>
        <w:rPr>
          <w:rFonts w:ascii="Calibri" w:hAnsi="Calibri" w:cs="Calibri"/>
          <w:noProof/>
        </w:rPr>
      </w:pPr>
      <w:proofErr w:type="spellStart"/>
      <w:r>
        <w:rPr>
          <w:rFonts w:ascii="Calibri" w:hAnsi="Calibri"/>
        </w:rPr>
        <w:t>Organica</w:t>
      </w:r>
      <w:proofErr w:type="spellEnd"/>
      <w:r>
        <w:rPr>
          <w:rFonts w:ascii="Calibri" w:hAnsi="Calibri"/>
        </w:rPr>
        <w:t xml:space="preserve"> is a building with six overground storeys, whereas the last one will have an open terrace with greenery and relaxation zone, and two basements with a parking lot and technical facilities. The entire building with a gross floor area of 26,300 </w:t>
      </w:r>
      <w:proofErr w:type="spellStart"/>
      <w:r>
        <w:rPr>
          <w:rFonts w:ascii="Calibri" w:hAnsi="Calibri"/>
        </w:rPr>
        <w:t>m</w:t>
      </w:r>
      <w:r>
        <w:rPr>
          <w:rFonts w:ascii="Calibri" w:hAnsi="Calibri"/>
          <w:vertAlign w:val="superscript"/>
        </w:rPr>
        <w:t>2</w:t>
      </w:r>
      <w:proofErr w:type="spellEnd"/>
      <w:r>
        <w:rPr>
          <w:rFonts w:ascii="Calibri" w:hAnsi="Calibri"/>
        </w:rPr>
        <w:t xml:space="preserve"> will offer 23,300 </w:t>
      </w:r>
      <w:proofErr w:type="spellStart"/>
      <w:r>
        <w:rPr>
          <w:rFonts w:ascii="Calibri" w:hAnsi="Calibri"/>
        </w:rPr>
        <w:t>m</w:t>
      </w:r>
      <w:r>
        <w:rPr>
          <w:rFonts w:ascii="Calibri" w:hAnsi="Calibri"/>
          <w:vertAlign w:val="superscript"/>
        </w:rPr>
        <w:t>2</w:t>
      </w:r>
      <w:proofErr w:type="spellEnd"/>
      <w:r>
        <w:rPr>
          <w:rFonts w:ascii="Calibri" w:hAnsi="Calibri"/>
        </w:rPr>
        <w:t xml:space="preserve"> of office and shopping premises for rent, whereas as much as 4,200 </w:t>
      </w:r>
      <w:proofErr w:type="spellStart"/>
      <w:r>
        <w:rPr>
          <w:rFonts w:ascii="Calibri" w:hAnsi="Calibri"/>
        </w:rPr>
        <w:t>m</w:t>
      </w:r>
      <w:r>
        <w:rPr>
          <w:rFonts w:ascii="Calibri" w:hAnsi="Calibri"/>
          <w:vertAlign w:val="superscript"/>
        </w:rPr>
        <w:t>2</w:t>
      </w:r>
      <w:proofErr w:type="spellEnd"/>
      <w:r>
        <w:rPr>
          <w:rFonts w:ascii="Calibri" w:hAnsi="Calibri"/>
        </w:rPr>
        <w:t xml:space="preserve"> of a compact office space can be provided on a single storey. There will be retail </w:t>
      </w:r>
      <w:r>
        <w:rPr>
          <w:rFonts w:ascii="Calibri" w:hAnsi="Calibri"/>
        </w:rPr>
        <w:lastRenderedPageBreak/>
        <w:t xml:space="preserve">units in the eastern part from </w:t>
      </w:r>
      <w:proofErr w:type="spellStart"/>
      <w:r>
        <w:rPr>
          <w:rFonts w:ascii="Calibri" w:hAnsi="Calibri"/>
        </w:rPr>
        <w:t>Náměstí</w:t>
      </w:r>
      <w:proofErr w:type="spellEnd"/>
      <w:r>
        <w:rPr>
          <w:rFonts w:ascii="Calibri" w:hAnsi="Calibri"/>
        </w:rPr>
        <w:t xml:space="preserve"> </w:t>
      </w:r>
      <w:proofErr w:type="spellStart"/>
      <w:r>
        <w:rPr>
          <w:rFonts w:ascii="Calibri" w:hAnsi="Calibri"/>
        </w:rPr>
        <w:t>Biskupa</w:t>
      </w:r>
      <w:proofErr w:type="spellEnd"/>
      <w:r>
        <w:rPr>
          <w:rFonts w:ascii="Calibri" w:hAnsi="Calibri"/>
        </w:rPr>
        <w:t xml:space="preserve"> Bruna square, and facilities for employees, including a cycle room and a restaurant with a cafeteria on the other sides. </w:t>
      </w:r>
    </w:p>
    <w:p w14:paraId="3480BAB8" w14:textId="77777777" w:rsidR="005F4638" w:rsidRPr="00E73124" w:rsidRDefault="005F4638" w:rsidP="005F4638">
      <w:pPr>
        <w:jc w:val="both"/>
        <w:rPr>
          <w:rFonts w:ascii="Calibri" w:hAnsi="Calibri" w:cs="Calibri"/>
          <w:noProof/>
          <w:lang w:val="cs-CZ"/>
        </w:rPr>
      </w:pPr>
    </w:p>
    <w:p w14:paraId="0D59B846" w14:textId="17EDEF09" w:rsidR="006A7AA9" w:rsidRPr="00E73124" w:rsidRDefault="005F4638" w:rsidP="00956F75">
      <w:pPr>
        <w:jc w:val="both"/>
        <w:rPr>
          <w:rFonts w:ascii="Calibri" w:hAnsi="Calibri" w:cs="Calibri"/>
          <w:noProof/>
        </w:rPr>
      </w:pPr>
      <w:r>
        <w:rPr>
          <w:rFonts w:ascii="Calibri" w:hAnsi="Calibri"/>
        </w:rPr>
        <w:t xml:space="preserve">Although construction has not yet started, more than a half of the building has already been leased. The major user will be </w:t>
      </w:r>
      <w:proofErr w:type="spellStart"/>
      <w:r>
        <w:rPr>
          <w:rFonts w:ascii="Calibri" w:hAnsi="Calibri"/>
        </w:rPr>
        <w:t>TietoEVRY</w:t>
      </w:r>
      <w:proofErr w:type="spellEnd"/>
      <w:r>
        <w:rPr>
          <w:rFonts w:ascii="Calibri" w:hAnsi="Calibri"/>
        </w:rPr>
        <w:t xml:space="preserve">, a leading Scandinavian provider of IT services and software operating globally, who will relocate its Czech headquarters here. It will occupy almost four floors, while the remaining 5,000 </w:t>
      </w:r>
      <w:proofErr w:type="spellStart"/>
      <w:r>
        <w:rPr>
          <w:rFonts w:ascii="Calibri" w:hAnsi="Calibri"/>
        </w:rPr>
        <w:t>m</w:t>
      </w:r>
      <w:r>
        <w:rPr>
          <w:rFonts w:ascii="Calibri" w:hAnsi="Calibri"/>
          <w:vertAlign w:val="superscript"/>
        </w:rPr>
        <w:t>2</w:t>
      </w:r>
      <w:proofErr w:type="spellEnd"/>
      <w:r>
        <w:rPr>
          <w:rFonts w:ascii="Calibri" w:hAnsi="Calibri"/>
        </w:rPr>
        <w:t xml:space="preserve"> of office space will be offered to other clients by </w:t>
      </w:r>
      <w:proofErr w:type="spellStart"/>
      <w:r>
        <w:rPr>
          <w:rFonts w:ascii="Calibri" w:hAnsi="Calibri"/>
        </w:rPr>
        <w:t>Contera</w:t>
      </w:r>
      <w:proofErr w:type="spellEnd"/>
      <w:r>
        <w:rPr>
          <w:rFonts w:ascii="Calibri" w:hAnsi="Calibri"/>
        </w:rPr>
        <w:t xml:space="preserve">. The entire project should be finished no later than in the third quarter of 2023. </w:t>
      </w:r>
    </w:p>
    <w:p w14:paraId="0ABEB0A8" w14:textId="508BD12E" w:rsidR="002A5895" w:rsidRPr="00E73124" w:rsidRDefault="002A5895" w:rsidP="005F4638">
      <w:pPr>
        <w:jc w:val="both"/>
        <w:rPr>
          <w:rFonts w:ascii="Calibri" w:hAnsi="Calibri" w:cs="Calibri"/>
          <w:noProof/>
          <w:lang w:val="cs-CZ"/>
        </w:rPr>
      </w:pPr>
    </w:p>
    <w:p w14:paraId="4802F5F6" w14:textId="77777777" w:rsidR="002A5895" w:rsidRPr="00E73124" w:rsidRDefault="002A5895" w:rsidP="002A5895">
      <w:pPr>
        <w:jc w:val="both"/>
        <w:rPr>
          <w:rFonts w:ascii="Calibri" w:hAnsi="Calibri" w:cs="Calibri"/>
          <w:noProof/>
        </w:rPr>
      </w:pPr>
      <w:r>
        <w:rPr>
          <w:rFonts w:ascii="Calibri" w:hAnsi="Calibri"/>
          <w:i/>
        </w:rPr>
        <w:t xml:space="preserve">“The pandemic showed that the remote work or home office were welcomed by employees and they would like to continue using this system even after it is successfully defeated. However, the internal questionnaire survey has indicated that our people are missing close cooperation with their colleagues, meetings and discussions encouraging creativity. We are not able to replicate this key attribute in an online environment. </w:t>
      </w:r>
      <w:r>
        <w:rPr>
          <w:rFonts w:ascii="Calibri" w:hAnsi="Calibri"/>
          <w:i/>
          <w:iCs/>
        </w:rPr>
        <w:t xml:space="preserve">The answer to this problem is the new </w:t>
      </w:r>
      <w:proofErr w:type="spellStart"/>
      <w:r>
        <w:rPr>
          <w:rFonts w:ascii="Calibri" w:hAnsi="Calibri"/>
          <w:i/>
          <w:iCs/>
        </w:rPr>
        <w:t>Organica</w:t>
      </w:r>
      <w:proofErr w:type="spellEnd"/>
      <w:r>
        <w:rPr>
          <w:rFonts w:ascii="Calibri" w:hAnsi="Calibri"/>
          <w:i/>
          <w:iCs/>
        </w:rPr>
        <w:t xml:space="preserve"> project”,</w:t>
      </w:r>
      <w:r>
        <w:rPr>
          <w:rFonts w:ascii="Calibri" w:hAnsi="Calibri"/>
        </w:rPr>
        <w:t xml:space="preserve"> says Petr </w:t>
      </w:r>
      <w:proofErr w:type="spellStart"/>
      <w:r>
        <w:rPr>
          <w:rFonts w:ascii="Calibri" w:hAnsi="Calibri"/>
        </w:rPr>
        <w:t>Lukasík</w:t>
      </w:r>
      <w:proofErr w:type="spellEnd"/>
      <w:r>
        <w:rPr>
          <w:rFonts w:ascii="Calibri" w:hAnsi="Calibri"/>
        </w:rPr>
        <w:t xml:space="preserve">, </w:t>
      </w:r>
      <w:proofErr w:type="spellStart"/>
      <w:r>
        <w:rPr>
          <w:rFonts w:ascii="Calibri" w:hAnsi="Calibri"/>
        </w:rPr>
        <w:t>TietoEVRY</w:t>
      </w:r>
      <w:proofErr w:type="spellEnd"/>
      <w:r>
        <w:rPr>
          <w:rFonts w:ascii="Calibri" w:hAnsi="Calibri"/>
        </w:rPr>
        <w:t xml:space="preserve"> Czech general manager. </w:t>
      </w:r>
    </w:p>
    <w:p w14:paraId="34A2AFF7" w14:textId="77777777" w:rsidR="002A5895" w:rsidRPr="00E73124" w:rsidRDefault="002A5895" w:rsidP="002A5895">
      <w:pPr>
        <w:jc w:val="both"/>
        <w:rPr>
          <w:rFonts w:ascii="Calibri" w:hAnsi="Calibri" w:cs="Calibri"/>
          <w:noProof/>
          <w:lang w:val="cs-CZ"/>
        </w:rPr>
      </w:pPr>
    </w:p>
    <w:p w14:paraId="1EE4BBBD" w14:textId="514D7A61" w:rsidR="002A5895" w:rsidRPr="00E73124" w:rsidRDefault="002A5895" w:rsidP="005F4638">
      <w:pPr>
        <w:jc w:val="both"/>
        <w:rPr>
          <w:rFonts w:ascii="Calibri" w:hAnsi="Calibri" w:cs="Calibri"/>
          <w:noProof/>
        </w:rPr>
      </w:pPr>
      <w:r>
        <w:rPr>
          <w:rFonts w:ascii="Calibri" w:hAnsi="Calibri"/>
        </w:rPr>
        <w:t xml:space="preserve">The company will offer unique working premises to its employees, respecting the varied range of an IT company's activities and need for a modern working style. The premises will be divided into zones reflecting their purposes – zones for relaxation, meetings, team or individual work. </w:t>
      </w:r>
      <w:proofErr w:type="spellStart"/>
      <w:r>
        <w:rPr>
          <w:rFonts w:ascii="Calibri" w:hAnsi="Calibri"/>
        </w:rPr>
        <w:t>TietoEVRY</w:t>
      </w:r>
      <w:proofErr w:type="spellEnd"/>
      <w:r>
        <w:rPr>
          <w:rFonts w:ascii="Calibri" w:hAnsi="Calibri"/>
        </w:rPr>
        <w:t xml:space="preserve"> will even allow its employees to take a direct part in designing all interiors.</w:t>
      </w:r>
    </w:p>
    <w:p w14:paraId="2DA504AF" w14:textId="77777777" w:rsidR="00711908" w:rsidRPr="00E73124" w:rsidRDefault="00711908" w:rsidP="00711908">
      <w:pPr>
        <w:jc w:val="both"/>
        <w:rPr>
          <w:rFonts w:ascii="Calibri" w:hAnsi="Calibri" w:cs="Calibri"/>
          <w:b/>
          <w:bCs/>
          <w:noProof/>
          <w:lang w:val="cs-CZ"/>
        </w:rPr>
      </w:pPr>
    </w:p>
    <w:p w14:paraId="644A7042" w14:textId="77777777" w:rsidR="00612024" w:rsidRPr="00E73124" w:rsidRDefault="00711908" w:rsidP="00612024">
      <w:pPr>
        <w:jc w:val="both"/>
        <w:rPr>
          <w:rFonts w:ascii="Calibri" w:hAnsi="Calibri" w:cs="Calibri"/>
          <w:b/>
          <w:bCs/>
          <w:noProof/>
        </w:rPr>
      </w:pPr>
      <w:r>
        <w:rPr>
          <w:rFonts w:ascii="Calibri" w:hAnsi="Calibri"/>
          <w:b/>
        </w:rPr>
        <w:t>New future for Ostrava</w:t>
      </w:r>
    </w:p>
    <w:p w14:paraId="5BA43928" w14:textId="5805C3CA" w:rsidR="005F4638" w:rsidRPr="00E73124" w:rsidRDefault="005F4638" w:rsidP="00612024">
      <w:pPr>
        <w:spacing w:after="200" w:line="276" w:lineRule="auto"/>
        <w:jc w:val="both"/>
        <w:rPr>
          <w:rFonts w:ascii="Calibri" w:hAnsi="Calibri" w:cs="Calibri"/>
          <w:b/>
          <w:bCs/>
          <w:i/>
          <w:iCs/>
          <w:noProof/>
        </w:rPr>
      </w:pPr>
      <w:r>
        <w:rPr>
          <w:rFonts w:ascii="Calibri" w:hAnsi="Calibri"/>
        </w:rPr>
        <w:t xml:space="preserve">The building was designed by the Schindler Seko Architects studio that has created a number of significant buildings. </w:t>
      </w:r>
    </w:p>
    <w:p w14:paraId="521B90A3" w14:textId="28D83EAB" w:rsidR="005F4638" w:rsidRPr="00E73124" w:rsidRDefault="005F4638" w:rsidP="005F4638">
      <w:pPr>
        <w:jc w:val="both"/>
        <w:rPr>
          <w:rFonts w:ascii="Calibri" w:hAnsi="Calibri" w:cs="Calibri"/>
          <w:noProof/>
        </w:rPr>
      </w:pPr>
      <w:proofErr w:type="spellStart"/>
      <w:r>
        <w:rPr>
          <w:rFonts w:ascii="Calibri" w:hAnsi="Calibri"/>
        </w:rPr>
        <w:t>Organica</w:t>
      </w:r>
      <w:proofErr w:type="spellEnd"/>
      <w:r>
        <w:rPr>
          <w:rFonts w:ascii="Calibri" w:hAnsi="Calibri"/>
        </w:rPr>
        <w:t xml:space="preserve"> has been designed to meet high-quality standards in an environment-friendly manner. The interior air temperature and quality are controlled using sensors, responding to the concentration of people within a given space. Where no one is momentarily present, the air supply is lower. In the parking lot, visitors will find a free parking space thanks to the smart parking system. The system of auxiliary power supplies, thanks to which the building will be partly self-sufficient in terms of energy, is standard. The building will be equipped with charging stations for electric cars, and visitors will be able to charge their telephones or tablets from USB connections integrated into benches. </w:t>
      </w:r>
    </w:p>
    <w:p w14:paraId="69827851" w14:textId="77777777" w:rsidR="005F4638" w:rsidRPr="00E73124" w:rsidRDefault="005F4638" w:rsidP="005F4638">
      <w:pPr>
        <w:jc w:val="both"/>
        <w:rPr>
          <w:rFonts w:ascii="Calibri" w:hAnsi="Calibri" w:cs="Calibri"/>
          <w:noProof/>
          <w:lang w:val="cs-CZ"/>
        </w:rPr>
      </w:pPr>
    </w:p>
    <w:p w14:paraId="0688969C" w14:textId="34761407" w:rsidR="005F4638" w:rsidRPr="00E73124" w:rsidRDefault="005F4638" w:rsidP="005F4638">
      <w:pPr>
        <w:jc w:val="both"/>
        <w:rPr>
          <w:rFonts w:ascii="Calibri" w:hAnsi="Calibri" w:cs="Calibri"/>
          <w:noProof/>
        </w:rPr>
      </w:pPr>
      <w:r>
        <w:rPr>
          <w:rFonts w:ascii="Calibri" w:hAnsi="Calibri"/>
          <w:i/>
        </w:rPr>
        <w:t xml:space="preserve">“Ostrava is gradually changing. It is abandoning heavy industry and is reshaping into a modern city. </w:t>
      </w:r>
      <w:proofErr w:type="spellStart"/>
      <w:r>
        <w:rPr>
          <w:rFonts w:ascii="Calibri" w:hAnsi="Calibri"/>
          <w:i/>
        </w:rPr>
        <w:t>Contera</w:t>
      </w:r>
      <w:proofErr w:type="spellEnd"/>
      <w:r>
        <w:rPr>
          <w:rFonts w:ascii="Calibri" w:hAnsi="Calibri"/>
          <w:i/>
        </w:rPr>
        <w:t xml:space="preserve"> has primarily been focusing on the development of industrial parks in Ostrava which are, however, an important stepping stone for the development </w:t>
      </w:r>
      <w:r>
        <w:rPr>
          <w:rFonts w:ascii="Calibri" w:hAnsi="Calibri"/>
          <w:i/>
        </w:rPr>
        <w:lastRenderedPageBreak/>
        <w:t xml:space="preserve">of services with a higher added value. The city is also an important trade junction within Central Europe and part of an agglomeration with several-million people. </w:t>
      </w:r>
      <w:r>
        <w:rPr>
          <w:rFonts w:ascii="Calibri" w:hAnsi="Calibri"/>
          <w:i/>
          <w:iCs/>
        </w:rPr>
        <w:t xml:space="preserve">We are happy to contribute to this development with our </w:t>
      </w:r>
      <w:proofErr w:type="spellStart"/>
      <w:r>
        <w:rPr>
          <w:rFonts w:ascii="Calibri" w:hAnsi="Calibri"/>
          <w:i/>
          <w:iCs/>
        </w:rPr>
        <w:t>Organica</w:t>
      </w:r>
      <w:proofErr w:type="spellEnd"/>
      <w:r>
        <w:rPr>
          <w:rFonts w:ascii="Calibri" w:hAnsi="Calibri"/>
          <w:i/>
          <w:iCs/>
        </w:rPr>
        <w:t>”</w:t>
      </w:r>
      <w:r>
        <w:rPr>
          <w:rFonts w:ascii="Calibri" w:hAnsi="Calibri"/>
        </w:rPr>
        <w:t xml:space="preserve">, says </w:t>
      </w:r>
      <w:proofErr w:type="spellStart"/>
      <w:r>
        <w:rPr>
          <w:rFonts w:ascii="Calibri" w:hAnsi="Calibri"/>
        </w:rPr>
        <w:t>Dušan</w:t>
      </w:r>
      <w:proofErr w:type="spellEnd"/>
      <w:r>
        <w:rPr>
          <w:rFonts w:ascii="Calibri" w:hAnsi="Calibri"/>
        </w:rPr>
        <w:t xml:space="preserve"> Kastl.</w:t>
      </w:r>
    </w:p>
    <w:p w14:paraId="7936BA2B" w14:textId="77777777" w:rsidR="005F4638" w:rsidRPr="00E73124" w:rsidRDefault="005F4638" w:rsidP="005F4638">
      <w:pPr>
        <w:jc w:val="both"/>
        <w:rPr>
          <w:rFonts w:ascii="Calibri" w:hAnsi="Calibri" w:cs="Calibri"/>
          <w:noProof/>
          <w:lang w:val="cs-CZ"/>
        </w:rPr>
      </w:pPr>
    </w:p>
    <w:p w14:paraId="41068689" w14:textId="373F3123" w:rsidR="005F4638" w:rsidRPr="00E73124" w:rsidRDefault="005F4638" w:rsidP="005F4638">
      <w:pPr>
        <w:jc w:val="both"/>
        <w:rPr>
          <w:rFonts w:ascii="Calibri" w:hAnsi="Calibri" w:cs="Calibri"/>
          <w:noProof/>
        </w:rPr>
      </w:pPr>
      <w:r>
        <w:rPr>
          <w:rFonts w:ascii="Calibri" w:hAnsi="Calibri"/>
        </w:rPr>
        <w:t xml:space="preserve">The name </w:t>
      </w:r>
      <w:proofErr w:type="spellStart"/>
      <w:r>
        <w:rPr>
          <w:rFonts w:ascii="Calibri" w:hAnsi="Calibri"/>
        </w:rPr>
        <w:t>Organica</w:t>
      </w:r>
      <w:proofErr w:type="spellEnd"/>
      <w:r>
        <w:rPr>
          <w:rFonts w:ascii="Calibri" w:hAnsi="Calibri"/>
        </w:rPr>
        <w:t xml:space="preserve"> refers to the building design, which was inspired by natural shapes, also symbolising a new future for Ostrava. The building will take pride in the </w:t>
      </w:r>
      <w:proofErr w:type="spellStart"/>
      <w:r>
        <w:rPr>
          <w:rFonts w:ascii="Calibri" w:hAnsi="Calibri"/>
        </w:rPr>
        <w:t>BREEAM</w:t>
      </w:r>
      <w:proofErr w:type="spellEnd"/>
      <w:r>
        <w:rPr>
          <w:rFonts w:ascii="Calibri" w:hAnsi="Calibri"/>
        </w:rPr>
        <w:t xml:space="preserve"> Excellent certification that guarantees cost-efficient operation and sustainability. </w:t>
      </w:r>
      <w:r>
        <w:rPr>
          <w:rFonts w:ascii="Calibri" w:hAnsi="Calibri"/>
          <w:i/>
        </w:rPr>
        <w:t xml:space="preserve">“In addition to the state-of-the-art technologies inside the building and sustainable energy management, we also focused on the exterior and adjacent greenery. </w:t>
      </w:r>
      <w:r>
        <w:rPr>
          <w:rFonts w:ascii="Calibri" w:hAnsi="Calibri"/>
          <w:i/>
          <w:iCs/>
        </w:rPr>
        <w:t>There will be extensive landscaping performed, including benches to finish the adjacent square and to make the stay of employees and visitors pleasant,”</w:t>
      </w:r>
      <w:r>
        <w:rPr>
          <w:rFonts w:ascii="Calibri" w:hAnsi="Calibri"/>
        </w:rPr>
        <w:t xml:space="preserve"> adds Martin </w:t>
      </w:r>
      <w:proofErr w:type="spellStart"/>
      <w:r>
        <w:rPr>
          <w:rFonts w:ascii="Calibri" w:hAnsi="Calibri"/>
        </w:rPr>
        <w:t>Budina</w:t>
      </w:r>
      <w:proofErr w:type="spellEnd"/>
      <w:r>
        <w:rPr>
          <w:rFonts w:ascii="Calibri" w:hAnsi="Calibri"/>
        </w:rPr>
        <w:t xml:space="preserve">, </w:t>
      </w:r>
      <w:proofErr w:type="spellStart"/>
      <w:r>
        <w:rPr>
          <w:rFonts w:ascii="Calibri" w:hAnsi="Calibri"/>
        </w:rPr>
        <w:t>Contera</w:t>
      </w:r>
      <w:proofErr w:type="spellEnd"/>
      <w:r>
        <w:rPr>
          <w:rFonts w:ascii="Calibri" w:hAnsi="Calibri"/>
        </w:rPr>
        <w:t xml:space="preserve"> project development director.</w:t>
      </w:r>
    </w:p>
    <w:p w14:paraId="0E4CEED9" w14:textId="3873BA39" w:rsidR="002A5895" w:rsidRPr="00E73124" w:rsidRDefault="002A5895" w:rsidP="005F4638">
      <w:pPr>
        <w:jc w:val="both"/>
        <w:rPr>
          <w:rFonts w:ascii="Calibri" w:hAnsi="Calibri" w:cs="Calibri"/>
          <w:noProof/>
          <w:lang w:val="cs-CZ"/>
        </w:rPr>
      </w:pPr>
    </w:p>
    <w:p w14:paraId="3B725E98" w14:textId="1E50CC18" w:rsidR="00E73124" w:rsidRDefault="00E73124" w:rsidP="005F4638">
      <w:pPr>
        <w:jc w:val="both"/>
        <w:rPr>
          <w:rFonts w:ascii="Calibri" w:hAnsi="Calibri" w:cs="Calibri"/>
          <w:noProof/>
        </w:rPr>
      </w:pPr>
      <w:r>
        <w:rPr>
          <w:rFonts w:ascii="Calibri" w:hAnsi="Calibri"/>
          <w:i/>
        </w:rPr>
        <w:t xml:space="preserve">“We have been supporting private investments in the city in the long term, paying great attention to the systematic preparation of vacant areas to offer them to investors. The conceptual development of the city, mainly its centre, would not be possible without the close cooperation of the public and private sectors. We have good experience with </w:t>
      </w:r>
      <w:proofErr w:type="spellStart"/>
      <w:r>
        <w:rPr>
          <w:rFonts w:ascii="Calibri" w:hAnsi="Calibri"/>
          <w:i/>
        </w:rPr>
        <w:t>Contera</w:t>
      </w:r>
      <w:proofErr w:type="spellEnd"/>
      <w:r>
        <w:rPr>
          <w:rFonts w:ascii="Calibri" w:hAnsi="Calibri"/>
          <w:i/>
        </w:rPr>
        <w:t xml:space="preserve"> based on the industrial zone project in </w:t>
      </w:r>
      <w:proofErr w:type="spellStart"/>
      <w:r>
        <w:rPr>
          <w:rFonts w:ascii="Calibri" w:hAnsi="Calibri"/>
          <w:i/>
        </w:rPr>
        <w:t>Hrušov</w:t>
      </w:r>
      <w:proofErr w:type="spellEnd"/>
      <w:r>
        <w:rPr>
          <w:rFonts w:ascii="Calibri" w:hAnsi="Calibri"/>
          <w:i/>
        </w:rPr>
        <w:t xml:space="preserve"> that is currently in progress, and we appreciate their drive. </w:t>
      </w:r>
      <w:r>
        <w:rPr>
          <w:rFonts w:ascii="Calibri" w:hAnsi="Calibri"/>
          <w:i/>
          <w:iCs/>
        </w:rPr>
        <w:t xml:space="preserve">I believe that the </w:t>
      </w:r>
      <w:proofErr w:type="spellStart"/>
      <w:r>
        <w:rPr>
          <w:rFonts w:ascii="Calibri" w:hAnsi="Calibri"/>
          <w:i/>
          <w:iCs/>
        </w:rPr>
        <w:t>Organica</w:t>
      </w:r>
      <w:proofErr w:type="spellEnd"/>
      <w:r>
        <w:rPr>
          <w:rFonts w:ascii="Calibri" w:hAnsi="Calibri"/>
          <w:i/>
          <w:iCs/>
        </w:rPr>
        <w:t xml:space="preserve"> building will attract justified attention among those entities interested in doing business in Ostrava, who demand an attractive working environment and will properly architecturally complement the subject location”,</w:t>
      </w:r>
      <w:r>
        <w:rPr>
          <w:rFonts w:ascii="Calibri" w:hAnsi="Calibri"/>
        </w:rPr>
        <w:t xml:space="preserve"> states Tomáš Macura, Mayor of Ostrava.</w:t>
      </w:r>
    </w:p>
    <w:p w14:paraId="1CB28246" w14:textId="073C6AD6" w:rsidR="00D96189" w:rsidRDefault="00D96189" w:rsidP="005F4638">
      <w:pPr>
        <w:jc w:val="both"/>
        <w:rPr>
          <w:rFonts w:ascii="Calibri" w:hAnsi="Calibri" w:cs="Calibri"/>
          <w:noProof/>
          <w:lang w:val="cs-CZ"/>
        </w:rPr>
      </w:pPr>
    </w:p>
    <w:p w14:paraId="5BAE15ED" w14:textId="0F271CA8" w:rsidR="00D96189" w:rsidRPr="00E73124" w:rsidRDefault="00D96189" w:rsidP="005F4638">
      <w:pPr>
        <w:jc w:val="both"/>
        <w:rPr>
          <w:rFonts w:ascii="Calibri" w:hAnsi="Calibri" w:cs="Calibri"/>
          <w:noProof/>
        </w:rPr>
      </w:pPr>
      <w:r>
        <w:rPr>
          <w:noProof/>
        </w:rPr>
        <w:drawing>
          <wp:anchor distT="0" distB="0" distL="114300" distR="114300" simplePos="0" relativeHeight="251659264" behindDoc="0" locked="0" layoutInCell="1" allowOverlap="1" wp14:anchorId="349B21DC" wp14:editId="57F1CCF5">
            <wp:simplePos x="0" y="0"/>
            <wp:positionH relativeFrom="margin">
              <wp:align>center</wp:align>
            </wp:positionH>
            <wp:positionV relativeFrom="paragraph">
              <wp:posOffset>355600</wp:posOffset>
            </wp:positionV>
            <wp:extent cx="1352550" cy="135255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anchor>
        </w:drawing>
      </w:r>
      <w:r>
        <w:rPr>
          <w:rFonts w:ascii="Calibri" w:hAnsi="Calibri"/>
        </w:rPr>
        <w:t xml:space="preserve">Virtual 360° visualisation of the </w:t>
      </w:r>
      <w:proofErr w:type="spellStart"/>
      <w:r>
        <w:rPr>
          <w:rFonts w:ascii="Calibri" w:hAnsi="Calibri"/>
        </w:rPr>
        <w:t>Organica</w:t>
      </w:r>
      <w:proofErr w:type="spellEnd"/>
      <w:r>
        <w:rPr>
          <w:rFonts w:ascii="Calibri" w:hAnsi="Calibri"/>
        </w:rPr>
        <w:t xml:space="preserve"> project is available here: </w:t>
      </w:r>
    </w:p>
    <w:p w14:paraId="44788281" w14:textId="77777777" w:rsidR="00F16640" w:rsidRPr="00E73124" w:rsidRDefault="00F16640" w:rsidP="003F0012">
      <w:pPr>
        <w:pStyle w:val="Zpat"/>
        <w:tabs>
          <w:tab w:val="clear" w:pos="4536"/>
          <w:tab w:val="clear" w:pos="9072"/>
          <w:tab w:val="left" w:pos="284"/>
          <w:tab w:val="left" w:pos="7088"/>
          <w:tab w:val="left" w:pos="7371"/>
        </w:tabs>
        <w:jc w:val="both"/>
        <w:rPr>
          <w:rFonts w:ascii="Calibri" w:hAnsi="Calibri" w:cs="Calibri"/>
          <w:b/>
          <w:noProof/>
          <w:lang w:val="cs-CZ"/>
        </w:rPr>
      </w:pPr>
    </w:p>
    <w:p w14:paraId="2ED3758A" w14:textId="29E5E6EC" w:rsidR="0099249F" w:rsidRPr="00E73124" w:rsidRDefault="0099249F" w:rsidP="003F0012">
      <w:pPr>
        <w:pStyle w:val="Zpat"/>
        <w:tabs>
          <w:tab w:val="clear" w:pos="4536"/>
          <w:tab w:val="clear" w:pos="9072"/>
          <w:tab w:val="left" w:pos="284"/>
          <w:tab w:val="left" w:pos="7088"/>
          <w:tab w:val="left" w:pos="7371"/>
        </w:tabs>
        <w:jc w:val="both"/>
        <w:rPr>
          <w:rFonts w:ascii="Calibri" w:hAnsi="Calibri" w:cs="Calibri"/>
          <w:b/>
          <w:noProof/>
        </w:rPr>
      </w:pPr>
      <w:r>
        <w:rPr>
          <w:rFonts w:ascii="Calibri" w:hAnsi="Calibri"/>
          <w:b/>
          <w:noProof/>
        </w:rPr>
        <mc:AlternateContent>
          <mc:Choice Requires="wps">
            <w:drawing>
              <wp:anchor distT="0" distB="0" distL="114300" distR="114300" simplePos="0" relativeHeight="251658240" behindDoc="0" locked="0" layoutInCell="1" allowOverlap="1" wp14:anchorId="7E84DF07" wp14:editId="4A6D0D3C">
                <wp:simplePos x="0" y="0"/>
                <wp:positionH relativeFrom="column">
                  <wp:posOffset>-358140</wp:posOffset>
                </wp:positionH>
                <wp:positionV relativeFrom="paragraph">
                  <wp:posOffset>-96520</wp:posOffset>
                </wp:positionV>
                <wp:extent cx="6840000" cy="0"/>
                <wp:effectExtent l="0" t="0" r="0" b="0"/>
                <wp:wrapNone/>
                <wp:docPr id="35" name="Přímá spojnice 35"/>
                <wp:cNvGraphicFramePr/>
                <a:graphic xmlns:a="http://schemas.openxmlformats.org/drawingml/2006/main">
                  <a:graphicData uri="http://schemas.microsoft.com/office/word/2010/wordprocessingShape">
                    <wps:wsp>
                      <wps:cNvCnPr/>
                      <wps:spPr>
                        <a:xfrm>
                          <a:off x="0" y="0"/>
                          <a:ext cx="6840000" cy="0"/>
                        </a:xfrm>
                        <a:prstGeom prst="line">
                          <a:avLst/>
                        </a:prstGeom>
                        <a:ln w="12700">
                          <a:solidFill>
                            <a:srgbClr val="C4CB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4CAF992F" id="Přímá spojnice 35"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pt,-7.6pt" to="510.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" strokecolor="#c4cb2b" strokeweight="1pt"/>
            </w:pict>
          </mc:Fallback>
        </mc:AlternateContent>
      </w:r>
      <w:r>
        <w:rPr>
          <w:rFonts w:ascii="Calibri" w:hAnsi="Calibri"/>
          <w:b/>
        </w:rPr>
        <w:t>Media contact person</w:t>
      </w:r>
    </w:p>
    <w:p w14:paraId="73D8C5A6" w14:textId="77777777" w:rsidR="00C23D96" w:rsidRPr="00E73124" w:rsidRDefault="00C23D96" w:rsidP="003F0012">
      <w:pPr>
        <w:pStyle w:val="Zpat"/>
        <w:tabs>
          <w:tab w:val="clear" w:pos="4536"/>
          <w:tab w:val="clear" w:pos="9072"/>
          <w:tab w:val="left" w:pos="284"/>
          <w:tab w:val="left" w:pos="7088"/>
          <w:tab w:val="left" w:pos="7371"/>
        </w:tabs>
        <w:jc w:val="both"/>
        <w:rPr>
          <w:rFonts w:ascii="Calibri" w:hAnsi="Calibri" w:cs="Calibri"/>
          <w:b/>
          <w:noProof/>
          <w:lang w:val="cs-CZ"/>
        </w:rPr>
      </w:pPr>
    </w:p>
    <w:p w14:paraId="0150EE27" w14:textId="0CDD75A7" w:rsidR="0099249F" w:rsidRPr="00E73124" w:rsidRDefault="0099249F" w:rsidP="00C23D96">
      <w:pPr>
        <w:pStyle w:val="Zpat"/>
        <w:tabs>
          <w:tab w:val="clear" w:pos="4536"/>
          <w:tab w:val="clear" w:pos="9072"/>
          <w:tab w:val="left" w:pos="284"/>
          <w:tab w:val="left" w:pos="7088"/>
          <w:tab w:val="left" w:pos="7371"/>
        </w:tabs>
        <w:rPr>
          <w:rFonts w:ascii="Calibri" w:hAnsi="Calibri" w:cs="Calibri"/>
          <w:noProof/>
        </w:rPr>
      </w:pPr>
      <w:r>
        <w:rPr>
          <w:rFonts w:ascii="Calibri" w:hAnsi="Calibri"/>
        </w:rPr>
        <w:t xml:space="preserve">Erika </w:t>
      </w:r>
      <w:proofErr w:type="spellStart"/>
      <w:r>
        <w:rPr>
          <w:rFonts w:ascii="Calibri" w:hAnsi="Calibri"/>
        </w:rPr>
        <w:t>Straškrabová</w:t>
      </w:r>
      <w:proofErr w:type="spellEnd"/>
      <w:r>
        <w:rPr>
          <w:rFonts w:ascii="Calibri" w:hAnsi="Calibri"/>
        </w:rPr>
        <w:tab/>
      </w:r>
    </w:p>
    <w:p w14:paraId="18CCF86E" w14:textId="77777777" w:rsidR="0099249F" w:rsidRPr="00E73124" w:rsidRDefault="0099249F" w:rsidP="003F0012">
      <w:pPr>
        <w:pStyle w:val="Zpat"/>
        <w:tabs>
          <w:tab w:val="clear" w:pos="4536"/>
          <w:tab w:val="clear" w:pos="9072"/>
          <w:tab w:val="left" w:pos="426"/>
          <w:tab w:val="left" w:pos="7088"/>
          <w:tab w:val="left" w:pos="7371"/>
        </w:tabs>
        <w:jc w:val="both"/>
        <w:rPr>
          <w:rFonts w:ascii="Calibri" w:hAnsi="Calibri" w:cs="Calibri"/>
          <w:noProof/>
        </w:rPr>
      </w:pPr>
      <w:r>
        <w:rPr>
          <w:rFonts w:ascii="Calibri" w:hAnsi="Calibri"/>
        </w:rPr>
        <w:t>Marketing &amp; PR Manager</w:t>
      </w:r>
    </w:p>
    <w:p w14:paraId="0A635886" w14:textId="77777777" w:rsidR="0099249F" w:rsidRPr="00E73124" w:rsidRDefault="0099249F" w:rsidP="003F0012">
      <w:pPr>
        <w:pStyle w:val="Zpat"/>
        <w:tabs>
          <w:tab w:val="clear" w:pos="4536"/>
          <w:tab w:val="clear" w:pos="9072"/>
          <w:tab w:val="left" w:pos="426"/>
          <w:tab w:val="left" w:pos="7088"/>
          <w:tab w:val="left" w:pos="7371"/>
        </w:tabs>
        <w:jc w:val="both"/>
        <w:rPr>
          <w:rFonts w:ascii="Calibri" w:hAnsi="Calibri" w:cs="Calibri"/>
          <w:noProof/>
        </w:rPr>
      </w:pPr>
      <w:r>
        <w:rPr>
          <w:rFonts w:ascii="Calibri" w:hAnsi="Calibri"/>
        </w:rPr>
        <w:t>M: +420 732 915 226</w:t>
      </w:r>
      <w:r>
        <w:rPr>
          <w:rFonts w:ascii="Calibri" w:hAnsi="Calibri"/>
        </w:rPr>
        <w:tab/>
      </w:r>
    </w:p>
    <w:p w14:paraId="01C9DB90" w14:textId="762CBF1D" w:rsidR="000E4584" w:rsidRPr="00E73124" w:rsidRDefault="0099249F" w:rsidP="003F0012">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hAnsi="Calibri" w:cs="Calibri"/>
          <w:noProof/>
          <w:u w:val="single"/>
        </w:rPr>
      </w:pPr>
      <w:r>
        <w:rPr>
          <w:rFonts w:ascii="Calibri" w:hAnsi="Calibri"/>
        </w:rPr>
        <w:t xml:space="preserve">E: </w:t>
      </w:r>
      <w:hyperlink r:id="rId12" w:history="1">
        <w:proofErr w:type="spellStart"/>
        <w:r>
          <w:rPr>
            <w:rStyle w:val="Hypertextovodkaz"/>
            <w:rFonts w:ascii="Calibri" w:hAnsi="Calibri"/>
          </w:rPr>
          <w:t>erika.straskrabova@contera.cz</w:t>
        </w:r>
        <w:proofErr w:type="spellEnd"/>
      </w:hyperlink>
    </w:p>
    <w:p w14:paraId="545F5289" w14:textId="1DEF5AFD" w:rsidR="0099249F" w:rsidRPr="00E73124" w:rsidRDefault="0099249F" w:rsidP="003F0012">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Light"/>
          <w:i/>
          <w:noProof/>
          <w:color w:val="808080" w:themeColor="background1" w:themeShade="80"/>
          <w:sz w:val="20"/>
          <w:szCs w:val="20"/>
          <w:bdr w:val="none" w:sz="0" w:space="0" w:color="auto"/>
          <w:lang w:val="cs-CZ"/>
        </w:rPr>
      </w:pPr>
    </w:p>
    <w:p w14:paraId="5CEFD1D7" w14:textId="6543DBFF" w:rsidR="000E4584" w:rsidRPr="00E73124" w:rsidRDefault="000E4584" w:rsidP="000E458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Light" w:eastAsia="Calibri" w:hAnsi="Calibri Light" w:cs="Calibri Light"/>
          <w:b/>
          <w:bCs/>
          <w:i/>
          <w:noProof/>
          <w:color w:val="808080" w:themeColor="background1" w:themeShade="80"/>
          <w:sz w:val="20"/>
          <w:szCs w:val="20"/>
          <w:bdr w:val="none" w:sz="0" w:space="0" w:color="auto"/>
        </w:rPr>
      </w:pPr>
      <w:proofErr w:type="spellStart"/>
      <w:r>
        <w:rPr>
          <w:rFonts w:ascii="Calibri Light" w:hAnsi="Calibri Light"/>
          <w:b/>
          <w:i/>
          <w:color w:val="808080" w:themeColor="background1" w:themeShade="80"/>
          <w:sz w:val="20"/>
          <w:bdr w:val="none" w:sz="0" w:space="0" w:color="auto"/>
        </w:rPr>
        <w:t>Contera</w:t>
      </w:r>
      <w:proofErr w:type="spellEnd"/>
    </w:p>
    <w:p w14:paraId="7752192B" w14:textId="7085BA9F" w:rsidR="000E4584" w:rsidRPr="00E73124" w:rsidRDefault="000E4584" w:rsidP="000E458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Light" w:eastAsia="Calibri" w:hAnsi="Calibri Light" w:cs="Calibri Light"/>
          <w:i/>
          <w:noProof/>
          <w:color w:val="808080" w:themeColor="background1" w:themeShade="80"/>
          <w:sz w:val="20"/>
          <w:szCs w:val="20"/>
          <w:bdr w:val="none" w:sz="0" w:space="0" w:color="auto"/>
        </w:rPr>
      </w:pPr>
      <w:r>
        <w:rPr>
          <w:rFonts w:ascii="Calibri Light" w:hAnsi="Calibri Light"/>
          <w:i/>
          <w:color w:val="808080" w:themeColor="background1" w:themeShade="80"/>
          <w:sz w:val="20"/>
          <w:bdr w:val="none" w:sz="0" w:space="0" w:color="auto"/>
        </w:rPr>
        <w:lastRenderedPageBreak/>
        <w:t xml:space="preserve">Founded in 2009, </w:t>
      </w:r>
      <w:proofErr w:type="spellStart"/>
      <w:r>
        <w:rPr>
          <w:rFonts w:ascii="Calibri Light" w:hAnsi="Calibri Light"/>
          <w:i/>
          <w:color w:val="808080" w:themeColor="background1" w:themeShade="80"/>
          <w:sz w:val="20"/>
          <w:bdr w:val="none" w:sz="0" w:space="0" w:color="auto"/>
        </w:rPr>
        <w:t>Contera</w:t>
      </w:r>
      <w:proofErr w:type="spellEnd"/>
      <w:r>
        <w:rPr>
          <w:rFonts w:ascii="Calibri Light" w:hAnsi="Calibri Light"/>
          <w:i/>
          <w:color w:val="808080" w:themeColor="background1" w:themeShade="80"/>
          <w:sz w:val="20"/>
          <w:bdr w:val="none" w:sz="0" w:space="0" w:color="auto"/>
        </w:rPr>
        <w:t xml:space="preserve"> owns and operates industrial parks in first-class locations in the Czech Republic. </w:t>
      </w:r>
      <w:proofErr w:type="spellStart"/>
      <w:r>
        <w:rPr>
          <w:rFonts w:ascii="Calibri Light" w:hAnsi="Calibri Light"/>
          <w:i/>
          <w:color w:val="808080" w:themeColor="background1" w:themeShade="80"/>
          <w:sz w:val="20"/>
          <w:bdr w:val="none" w:sz="0" w:space="0" w:color="auto"/>
        </w:rPr>
        <w:t>Contera's</w:t>
      </w:r>
      <w:proofErr w:type="spellEnd"/>
      <w:r>
        <w:rPr>
          <w:rFonts w:ascii="Calibri Light" w:hAnsi="Calibri Light"/>
          <w:i/>
          <w:color w:val="808080" w:themeColor="background1" w:themeShade="80"/>
          <w:sz w:val="20"/>
          <w:bdr w:val="none" w:sz="0" w:space="0" w:color="auto"/>
        </w:rPr>
        <w:t xml:space="preserve"> portfolio provides clients with leasing opportunities and build-to-suit solutions. The company specialises in the reconstruction and revitalisation of unused facilities (brownfields) in locations with good infrastructure, while placing emphasis on harmony between its parks and the surrounding environment. Its portfolio includes about 350,000 </w:t>
      </w:r>
      <w:proofErr w:type="spellStart"/>
      <w:r>
        <w:rPr>
          <w:rFonts w:ascii="Calibri Light" w:hAnsi="Calibri Light"/>
          <w:i/>
          <w:color w:val="808080" w:themeColor="background1" w:themeShade="80"/>
          <w:sz w:val="20"/>
          <w:bdr w:val="none" w:sz="0" w:space="0" w:color="auto"/>
        </w:rPr>
        <w:t>m2</w:t>
      </w:r>
      <w:proofErr w:type="spellEnd"/>
      <w:r>
        <w:rPr>
          <w:rFonts w:ascii="Calibri Light" w:hAnsi="Calibri Light"/>
          <w:i/>
          <w:color w:val="808080" w:themeColor="background1" w:themeShade="80"/>
          <w:sz w:val="20"/>
          <w:bdr w:val="none" w:sz="0" w:space="0" w:color="auto"/>
        </w:rPr>
        <w:t xml:space="preserve"> of existing and 250,000 </w:t>
      </w:r>
      <w:proofErr w:type="spellStart"/>
      <w:r>
        <w:rPr>
          <w:rFonts w:ascii="Calibri Light" w:hAnsi="Calibri Light"/>
          <w:i/>
          <w:color w:val="808080" w:themeColor="background1" w:themeShade="80"/>
          <w:sz w:val="20"/>
          <w:bdr w:val="none" w:sz="0" w:space="0" w:color="auto"/>
        </w:rPr>
        <w:t>m2</w:t>
      </w:r>
      <w:proofErr w:type="spellEnd"/>
      <w:r>
        <w:rPr>
          <w:rFonts w:ascii="Calibri Light" w:hAnsi="Calibri Light"/>
          <w:i/>
          <w:color w:val="808080" w:themeColor="background1" w:themeShade="80"/>
          <w:sz w:val="20"/>
          <w:bdr w:val="none" w:sz="0" w:space="0" w:color="auto"/>
        </w:rPr>
        <w:t xml:space="preserve"> of planned industrial properties, of which more than 100,000 </w:t>
      </w:r>
      <w:proofErr w:type="spellStart"/>
      <w:r>
        <w:rPr>
          <w:rFonts w:ascii="Calibri Light" w:hAnsi="Calibri Light"/>
          <w:i/>
          <w:color w:val="808080" w:themeColor="background1" w:themeShade="80"/>
          <w:sz w:val="20"/>
          <w:bdr w:val="none" w:sz="0" w:space="0" w:color="auto"/>
        </w:rPr>
        <w:t>m2</w:t>
      </w:r>
      <w:proofErr w:type="spellEnd"/>
      <w:r>
        <w:rPr>
          <w:rFonts w:ascii="Calibri Light" w:hAnsi="Calibri Light"/>
          <w:i/>
          <w:color w:val="808080" w:themeColor="background1" w:themeShade="80"/>
          <w:sz w:val="20"/>
          <w:bdr w:val="none" w:sz="0" w:space="0" w:color="auto"/>
        </w:rPr>
        <w:t xml:space="preserve"> are already under construction. In 2019, </w:t>
      </w:r>
      <w:proofErr w:type="spellStart"/>
      <w:r>
        <w:rPr>
          <w:rFonts w:ascii="Calibri Light" w:hAnsi="Calibri Light"/>
          <w:i/>
          <w:color w:val="808080" w:themeColor="background1" w:themeShade="80"/>
          <w:sz w:val="20"/>
          <w:bdr w:val="none" w:sz="0" w:space="0" w:color="auto"/>
        </w:rPr>
        <w:t>Contera</w:t>
      </w:r>
      <w:proofErr w:type="spellEnd"/>
      <w:r>
        <w:rPr>
          <w:rFonts w:ascii="Calibri Light" w:hAnsi="Calibri Light"/>
          <w:i/>
          <w:color w:val="808080" w:themeColor="background1" w:themeShade="80"/>
          <w:sz w:val="20"/>
          <w:bdr w:val="none" w:sz="0" w:space="0" w:color="auto"/>
        </w:rPr>
        <w:t xml:space="preserve"> established a joint venture with </w:t>
      </w:r>
      <w:proofErr w:type="spellStart"/>
      <w:r>
        <w:rPr>
          <w:rFonts w:ascii="Calibri Light" w:hAnsi="Calibri Light"/>
          <w:i/>
          <w:color w:val="808080" w:themeColor="background1" w:themeShade="80"/>
          <w:sz w:val="20"/>
          <w:bdr w:val="none" w:sz="0" w:space="0" w:color="auto"/>
        </w:rPr>
        <w:t>TPG</w:t>
      </w:r>
      <w:proofErr w:type="spellEnd"/>
      <w:r>
        <w:rPr>
          <w:rFonts w:ascii="Calibri Light" w:hAnsi="Calibri Light"/>
          <w:i/>
          <w:color w:val="808080" w:themeColor="background1" w:themeShade="80"/>
          <w:sz w:val="20"/>
          <w:bdr w:val="none" w:sz="0" w:space="0" w:color="auto"/>
        </w:rPr>
        <w:t xml:space="preserve"> Real Estate Partners, a specialised property investment platform owned by the global company </w:t>
      </w:r>
      <w:proofErr w:type="spellStart"/>
      <w:r>
        <w:rPr>
          <w:rFonts w:ascii="Calibri Light" w:hAnsi="Calibri Light"/>
          <w:i/>
          <w:color w:val="808080" w:themeColor="background1" w:themeShade="80"/>
          <w:sz w:val="20"/>
          <w:bdr w:val="none" w:sz="0" w:space="0" w:color="auto"/>
        </w:rPr>
        <w:t>TPG</w:t>
      </w:r>
      <w:proofErr w:type="spellEnd"/>
      <w:r>
        <w:rPr>
          <w:rFonts w:ascii="Calibri Light" w:hAnsi="Calibri Light"/>
          <w:i/>
          <w:color w:val="808080" w:themeColor="background1" w:themeShade="80"/>
          <w:sz w:val="20"/>
          <w:bdr w:val="none" w:sz="0" w:space="0" w:color="auto"/>
        </w:rPr>
        <w:t xml:space="preserve">. The joint investments include, for example, the industrial park in Ostrava </w:t>
      </w:r>
      <w:proofErr w:type="spellStart"/>
      <w:r>
        <w:rPr>
          <w:rFonts w:ascii="Calibri Light" w:hAnsi="Calibri Light"/>
          <w:i/>
          <w:color w:val="808080" w:themeColor="background1" w:themeShade="80"/>
          <w:sz w:val="20"/>
          <w:bdr w:val="none" w:sz="0" w:space="0" w:color="auto"/>
        </w:rPr>
        <w:t>Hrušov</w:t>
      </w:r>
      <w:proofErr w:type="spellEnd"/>
      <w:r>
        <w:rPr>
          <w:rFonts w:ascii="Calibri Light" w:hAnsi="Calibri Light"/>
          <w:i/>
          <w:color w:val="808080" w:themeColor="background1" w:themeShade="80"/>
          <w:sz w:val="20"/>
          <w:bdr w:val="none" w:sz="0" w:space="0" w:color="auto"/>
        </w:rPr>
        <w:t xml:space="preserve"> where </w:t>
      </w:r>
      <w:proofErr w:type="spellStart"/>
      <w:r>
        <w:rPr>
          <w:rFonts w:ascii="Calibri Light" w:hAnsi="Calibri Light"/>
          <w:i/>
          <w:color w:val="808080" w:themeColor="background1" w:themeShade="80"/>
          <w:sz w:val="20"/>
          <w:bdr w:val="none" w:sz="0" w:space="0" w:color="auto"/>
        </w:rPr>
        <w:t>Contera</w:t>
      </w:r>
      <w:proofErr w:type="spellEnd"/>
      <w:r>
        <w:rPr>
          <w:rFonts w:ascii="Calibri Light" w:hAnsi="Calibri Light"/>
          <w:i/>
          <w:color w:val="808080" w:themeColor="background1" w:themeShade="80"/>
          <w:sz w:val="20"/>
          <w:bdr w:val="none" w:sz="0" w:space="0" w:color="auto"/>
        </w:rPr>
        <w:t xml:space="preserve"> is currently establishing a modern automated storage centre for </w:t>
      </w:r>
      <w:proofErr w:type="spellStart"/>
      <w:r>
        <w:rPr>
          <w:rFonts w:ascii="Calibri Light" w:hAnsi="Calibri Light"/>
          <w:i/>
          <w:color w:val="808080" w:themeColor="background1" w:themeShade="80"/>
          <w:sz w:val="20"/>
          <w:bdr w:val="none" w:sz="0" w:space="0" w:color="auto"/>
        </w:rPr>
        <w:t>Sportisimo</w:t>
      </w:r>
      <w:proofErr w:type="spellEnd"/>
      <w:r>
        <w:rPr>
          <w:rFonts w:ascii="Calibri Light" w:hAnsi="Calibri Light"/>
          <w:i/>
          <w:color w:val="808080" w:themeColor="background1" w:themeShade="80"/>
          <w:sz w:val="20"/>
          <w:bdr w:val="none" w:sz="0" w:space="0" w:color="auto"/>
        </w:rPr>
        <w:t>.</w:t>
      </w:r>
    </w:p>
    <w:p w14:paraId="48674D13" w14:textId="77777777" w:rsidR="002A5895" w:rsidRPr="00E73124" w:rsidRDefault="002A5895" w:rsidP="002A589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Light" w:eastAsia="Calibri" w:hAnsi="Calibri Light" w:cs="Calibri Light"/>
          <w:b/>
          <w:bCs/>
          <w:i/>
          <w:noProof/>
          <w:color w:val="808080" w:themeColor="background1" w:themeShade="80"/>
          <w:sz w:val="20"/>
          <w:szCs w:val="20"/>
          <w:bdr w:val="none" w:sz="0" w:space="0" w:color="auto"/>
        </w:rPr>
      </w:pPr>
      <w:proofErr w:type="spellStart"/>
      <w:r>
        <w:rPr>
          <w:rFonts w:ascii="Calibri Light" w:hAnsi="Calibri Light"/>
          <w:b/>
          <w:i/>
          <w:color w:val="808080" w:themeColor="background1" w:themeShade="80"/>
          <w:sz w:val="20"/>
          <w:bdr w:val="none" w:sz="0" w:space="0" w:color="auto"/>
        </w:rPr>
        <w:t>TietoEVRY</w:t>
      </w:r>
      <w:proofErr w:type="spellEnd"/>
    </w:p>
    <w:p w14:paraId="5CA95C2E" w14:textId="430747F0" w:rsidR="002A5895" w:rsidRPr="00E73124" w:rsidRDefault="002A5895" w:rsidP="009425F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Light" w:eastAsia="Calibri" w:hAnsi="Calibri Light" w:cs="Calibri Light"/>
          <w:i/>
          <w:noProof/>
          <w:color w:val="808080" w:themeColor="background1" w:themeShade="80"/>
          <w:sz w:val="20"/>
          <w:szCs w:val="20"/>
          <w:bdr w:val="none" w:sz="0" w:space="0" w:color="auto"/>
        </w:rPr>
      </w:pPr>
      <w:proofErr w:type="spellStart"/>
      <w:r>
        <w:rPr>
          <w:rFonts w:ascii="Calibri Light" w:hAnsi="Calibri Light"/>
          <w:i/>
          <w:color w:val="808080" w:themeColor="background1" w:themeShade="80"/>
          <w:sz w:val="20"/>
          <w:bdr w:val="none" w:sz="0" w:space="0" w:color="auto"/>
        </w:rPr>
        <w:t>TietoEVRY</w:t>
      </w:r>
      <w:proofErr w:type="spellEnd"/>
      <w:r>
        <w:rPr>
          <w:rFonts w:ascii="Calibri Light" w:hAnsi="Calibri Light"/>
          <w:i/>
          <w:color w:val="808080" w:themeColor="background1" w:themeShade="80"/>
          <w:sz w:val="20"/>
          <w:bdr w:val="none" w:sz="0" w:space="0" w:color="auto"/>
        </w:rPr>
        <w:t xml:space="preserve"> creates a digital future for business and for society. It turns data into a value for all areas of human life. Thanks to 24,000 experts in tens of European and non-European countries, it provides services with a local presence and global capabilities. Their software and service management expertise goes hand-in-hand with a strong emphasis on Nordic values and sustainability. </w:t>
      </w:r>
      <w:proofErr w:type="spellStart"/>
      <w:r>
        <w:rPr>
          <w:rFonts w:ascii="Calibri Light" w:hAnsi="Calibri Light"/>
          <w:i/>
          <w:color w:val="808080" w:themeColor="background1" w:themeShade="80"/>
          <w:sz w:val="20"/>
          <w:bdr w:val="none" w:sz="0" w:space="0" w:color="auto"/>
        </w:rPr>
        <w:t>TietoEVRY</w:t>
      </w:r>
      <w:proofErr w:type="spellEnd"/>
      <w:r>
        <w:rPr>
          <w:rFonts w:ascii="Calibri Light" w:hAnsi="Calibri Light"/>
          <w:i/>
          <w:color w:val="808080" w:themeColor="background1" w:themeShade="80"/>
          <w:sz w:val="20"/>
          <w:bdr w:val="none" w:sz="0" w:space="0" w:color="auto"/>
        </w:rPr>
        <w:t xml:space="preserve"> has its headquarters in Finland. The company turnover is about EUR 3 billion and its shares are listed on the NASDAQ stock exchanges in Helsinki and Stockholm.</w:t>
      </w:r>
    </w:p>
    <w:sectPr w:rsidR="002A5895" w:rsidRPr="00E73124">
      <w:headerReference w:type="default" r:id="rId13"/>
      <w:footerReference w:type="default" r:id="rId14"/>
      <w:pgSz w:w="11900" w:h="16840"/>
      <w:pgMar w:top="2551" w:right="1708" w:bottom="2104" w:left="1842" w:header="615"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1D9D5" w14:textId="77777777" w:rsidR="00B76352" w:rsidRDefault="00B76352">
      <w:r>
        <w:separator/>
      </w:r>
    </w:p>
  </w:endnote>
  <w:endnote w:type="continuationSeparator" w:id="0">
    <w:p w14:paraId="2BADA87A" w14:textId="77777777" w:rsidR="00B76352" w:rsidRDefault="00B76352">
      <w:r>
        <w:continuationSeparator/>
      </w:r>
    </w:p>
  </w:endnote>
  <w:endnote w:type="continuationNotice" w:id="1">
    <w:p w14:paraId="6C875BCC" w14:textId="77777777" w:rsidR="00B76352" w:rsidRDefault="00B76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Montserrat">
    <w:altName w:val="Calibri"/>
    <w:panose1 w:val="000005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Montserrat Regular">
    <w:altName w:val="Cambria"/>
    <w:panose1 w:val="00000500000000000000"/>
    <w:charset w:val="00"/>
    <w:family w:val="roman"/>
    <w:pitch w:val="default"/>
  </w:font>
  <w:font w:name="Montserrat Bold">
    <w:altName w:val="Cambria"/>
    <w:panose1 w:val="00000800000000000000"/>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E9FE" w14:textId="77777777" w:rsidR="003F0012" w:rsidRDefault="003F0012">
    <w:pPr>
      <w:pStyle w:val="TextA"/>
      <w:spacing w:before="0" w:after="120" w:line="240" w:lineRule="auto"/>
      <w:rPr>
        <w:rFonts w:ascii="Montserrat Regular" w:eastAsia="Montserrat Regular" w:hAnsi="Montserrat Regular" w:cs="Montserrat Regular"/>
        <w:color w:val="000000"/>
        <w:sz w:val="14"/>
        <w:szCs w:val="14"/>
        <w:u w:color="000000"/>
      </w:rPr>
    </w:pPr>
    <w:proofErr w:type="spellStart"/>
    <w:r>
      <w:rPr>
        <w:rFonts w:ascii="Montserrat Bold" w:hAnsi="Montserrat Bold"/>
        <w:color w:val="000000"/>
        <w:sz w:val="14"/>
        <w:u w:color="000000"/>
      </w:rPr>
      <w:t>CONTERA</w:t>
    </w:r>
    <w:proofErr w:type="spellEnd"/>
    <w:r>
      <w:rPr>
        <w:rFonts w:ascii="Montserrat Bold" w:hAnsi="Montserrat Bold"/>
        <w:color w:val="000000"/>
        <w:sz w:val="14"/>
        <w:u w:color="000000"/>
      </w:rPr>
      <w:t xml:space="preserve"> Management </w:t>
    </w:r>
    <w:proofErr w:type="spellStart"/>
    <w:r>
      <w:rPr>
        <w:rFonts w:ascii="Montserrat Bold" w:hAnsi="Montserrat Bold"/>
        <w:color w:val="000000"/>
        <w:sz w:val="14"/>
        <w:u w:color="000000"/>
      </w:rPr>
      <w:t>s.r.o.</w:t>
    </w:r>
    <w:proofErr w:type="spellEnd"/>
    <w:r>
      <w:rPr>
        <w:rFonts w:ascii="Montserrat Regular" w:hAnsi="Montserrat Regular"/>
        <w:color w:val="000000"/>
        <w:sz w:val="14"/>
        <w:u w:color="000000"/>
      </w:rPr>
      <w:t xml:space="preserve">, Na </w:t>
    </w:r>
    <w:proofErr w:type="spellStart"/>
    <w:r>
      <w:rPr>
        <w:rFonts w:ascii="Montserrat Regular" w:hAnsi="Montserrat Regular"/>
        <w:color w:val="000000"/>
        <w:sz w:val="14"/>
        <w:u w:color="000000"/>
      </w:rPr>
      <w:t>Strži</w:t>
    </w:r>
    <w:proofErr w:type="spellEnd"/>
    <w:r>
      <w:rPr>
        <w:rFonts w:ascii="Montserrat Regular" w:hAnsi="Montserrat Regular"/>
        <w:color w:val="000000"/>
        <w:sz w:val="14"/>
        <w:u w:color="000000"/>
      </w:rPr>
      <w:t xml:space="preserve"> 1702/65, 140 00 Prague 4, Company Registration No.: 28573510</w:t>
    </w:r>
  </w:p>
  <w:p w14:paraId="6DC4E9FF" w14:textId="77777777" w:rsidR="003F0012" w:rsidRDefault="003F0012">
    <w:pPr>
      <w:pStyle w:val="TextA"/>
      <w:spacing w:before="0" w:after="120" w:line="240" w:lineRule="auto"/>
    </w:pPr>
    <w:r>
      <w:rPr>
        <w:rFonts w:ascii="Montserrat Regular" w:hAnsi="Montserrat Regular"/>
        <w:color w:val="000000"/>
        <w:sz w:val="14"/>
        <w:u w:color="000000"/>
      </w:rPr>
      <w:t>Registered in the Commercial Register maintained by the Municipal Court in Prague, Section C, Entry 181670.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FFDFC" w14:textId="77777777" w:rsidR="00B76352" w:rsidRDefault="00B76352">
      <w:r>
        <w:separator/>
      </w:r>
    </w:p>
  </w:footnote>
  <w:footnote w:type="continuationSeparator" w:id="0">
    <w:p w14:paraId="786E142C" w14:textId="77777777" w:rsidR="00B76352" w:rsidRDefault="00B76352">
      <w:r>
        <w:continuationSeparator/>
      </w:r>
    </w:p>
  </w:footnote>
  <w:footnote w:type="continuationNotice" w:id="1">
    <w:p w14:paraId="16282F77" w14:textId="77777777" w:rsidR="00B76352" w:rsidRDefault="00B763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E9FD" w14:textId="77777777" w:rsidR="003F0012" w:rsidRDefault="003F0012">
    <w:pPr>
      <w:pStyle w:val="TextA"/>
      <w:tabs>
        <w:tab w:val="center" w:pos="4536"/>
        <w:tab w:val="right" w:pos="8330"/>
      </w:tabs>
      <w:spacing w:before="0" w:after="0" w:line="240" w:lineRule="auto"/>
    </w:pPr>
    <w:r>
      <w:rPr>
        <w:noProof/>
      </w:rPr>
      <w:drawing>
        <wp:anchor distT="152400" distB="152400" distL="152400" distR="152400" simplePos="0" relativeHeight="251658240" behindDoc="1" locked="0" layoutInCell="1" allowOverlap="1" wp14:anchorId="6DC4EA00" wp14:editId="6DC4EA01">
          <wp:simplePos x="0" y="0"/>
          <wp:positionH relativeFrom="page">
            <wp:posOffset>521972</wp:posOffset>
          </wp:positionH>
          <wp:positionV relativeFrom="page">
            <wp:posOffset>504825</wp:posOffset>
          </wp:positionV>
          <wp:extent cx="1901813" cy="246217"/>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901813" cy="246217"/>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A2F23"/>
    <w:multiLevelType w:val="multilevel"/>
    <w:tmpl w:val="3A3A41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C90F4E"/>
    <w:multiLevelType w:val="hybridMultilevel"/>
    <w:tmpl w:val="B5A63C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D00E0D"/>
    <w:multiLevelType w:val="multilevel"/>
    <w:tmpl w:val="7B586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D31567"/>
    <w:multiLevelType w:val="multilevel"/>
    <w:tmpl w:val="A76A1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6BF"/>
    <w:rsid w:val="000009BA"/>
    <w:rsid w:val="00001498"/>
    <w:rsid w:val="00002277"/>
    <w:rsid w:val="00006917"/>
    <w:rsid w:val="000105F9"/>
    <w:rsid w:val="00017380"/>
    <w:rsid w:val="00023908"/>
    <w:rsid w:val="000247B6"/>
    <w:rsid w:val="00025464"/>
    <w:rsid w:val="00025FB2"/>
    <w:rsid w:val="00033434"/>
    <w:rsid w:val="000378C7"/>
    <w:rsid w:val="00040109"/>
    <w:rsid w:val="000444C4"/>
    <w:rsid w:val="000457D8"/>
    <w:rsid w:val="00045BFC"/>
    <w:rsid w:val="00046D9E"/>
    <w:rsid w:val="000514C8"/>
    <w:rsid w:val="0005459C"/>
    <w:rsid w:val="0005656A"/>
    <w:rsid w:val="00057652"/>
    <w:rsid w:val="00060DCB"/>
    <w:rsid w:val="00062B3C"/>
    <w:rsid w:val="00062DF3"/>
    <w:rsid w:val="00066F4C"/>
    <w:rsid w:val="00066F5F"/>
    <w:rsid w:val="00067482"/>
    <w:rsid w:val="000714EE"/>
    <w:rsid w:val="00071620"/>
    <w:rsid w:val="00072A8A"/>
    <w:rsid w:val="00075261"/>
    <w:rsid w:val="00076773"/>
    <w:rsid w:val="00080A37"/>
    <w:rsid w:val="00083197"/>
    <w:rsid w:val="00083665"/>
    <w:rsid w:val="00094D88"/>
    <w:rsid w:val="000A10C8"/>
    <w:rsid w:val="000A5C61"/>
    <w:rsid w:val="000A7627"/>
    <w:rsid w:val="000A7964"/>
    <w:rsid w:val="000B014D"/>
    <w:rsid w:val="000B12B7"/>
    <w:rsid w:val="000B54F2"/>
    <w:rsid w:val="000B68C6"/>
    <w:rsid w:val="000B6AA1"/>
    <w:rsid w:val="000B7164"/>
    <w:rsid w:val="000C3742"/>
    <w:rsid w:val="000C3C6A"/>
    <w:rsid w:val="000C46BF"/>
    <w:rsid w:val="000D0DE0"/>
    <w:rsid w:val="000D2EFA"/>
    <w:rsid w:val="000D42A6"/>
    <w:rsid w:val="000D6EE0"/>
    <w:rsid w:val="000D7962"/>
    <w:rsid w:val="000E0F4A"/>
    <w:rsid w:val="000E336C"/>
    <w:rsid w:val="000E4584"/>
    <w:rsid w:val="000E4F96"/>
    <w:rsid w:val="000E7403"/>
    <w:rsid w:val="000E7784"/>
    <w:rsid w:val="000F06A8"/>
    <w:rsid w:val="000F1199"/>
    <w:rsid w:val="000F4B58"/>
    <w:rsid w:val="000F4E7F"/>
    <w:rsid w:val="000F57DD"/>
    <w:rsid w:val="00100DB5"/>
    <w:rsid w:val="00101E01"/>
    <w:rsid w:val="001070D0"/>
    <w:rsid w:val="0011291E"/>
    <w:rsid w:val="00115D2F"/>
    <w:rsid w:val="00130618"/>
    <w:rsid w:val="00131E11"/>
    <w:rsid w:val="00135B9E"/>
    <w:rsid w:val="001364E2"/>
    <w:rsid w:val="00140D2C"/>
    <w:rsid w:val="00144D83"/>
    <w:rsid w:val="001473E2"/>
    <w:rsid w:val="00153098"/>
    <w:rsid w:val="00153BAF"/>
    <w:rsid w:val="00157006"/>
    <w:rsid w:val="00161767"/>
    <w:rsid w:val="00161850"/>
    <w:rsid w:val="00161A23"/>
    <w:rsid w:val="0016225F"/>
    <w:rsid w:val="001622E2"/>
    <w:rsid w:val="00163E47"/>
    <w:rsid w:val="00165C32"/>
    <w:rsid w:val="00172935"/>
    <w:rsid w:val="00174853"/>
    <w:rsid w:val="0017515C"/>
    <w:rsid w:val="0018081F"/>
    <w:rsid w:val="001861FB"/>
    <w:rsid w:val="0018641D"/>
    <w:rsid w:val="00186B77"/>
    <w:rsid w:val="001907DA"/>
    <w:rsid w:val="001910A0"/>
    <w:rsid w:val="00193108"/>
    <w:rsid w:val="001944A6"/>
    <w:rsid w:val="0019780B"/>
    <w:rsid w:val="0019797D"/>
    <w:rsid w:val="001A0161"/>
    <w:rsid w:val="001A4243"/>
    <w:rsid w:val="001A45F4"/>
    <w:rsid w:val="001A4797"/>
    <w:rsid w:val="001A54D6"/>
    <w:rsid w:val="001B281B"/>
    <w:rsid w:val="001B2875"/>
    <w:rsid w:val="001C22CD"/>
    <w:rsid w:val="001C3A20"/>
    <w:rsid w:val="001C3DF3"/>
    <w:rsid w:val="001D2183"/>
    <w:rsid w:val="001D29CB"/>
    <w:rsid w:val="001D4A45"/>
    <w:rsid w:val="001D5127"/>
    <w:rsid w:val="001E1A44"/>
    <w:rsid w:val="001E20A8"/>
    <w:rsid w:val="001E508A"/>
    <w:rsid w:val="001F1795"/>
    <w:rsid w:val="001F26A2"/>
    <w:rsid w:val="001F26CE"/>
    <w:rsid w:val="001F4576"/>
    <w:rsid w:val="001F47CF"/>
    <w:rsid w:val="001F521C"/>
    <w:rsid w:val="002055E4"/>
    <w:rsid w:val="00205B61"/>
    <w:rsid w:val="00210264"/>
    <w:rsid w:val="0021032E"/>
    <w:rsid w:val="00210F75"/>
    <w:rsid w:val="00211C1B"/>
    <w:rsid w:val="00213E69"/>
    <w:rsid w:val="00215A70"/>
    <w:rsid w:val="002171D0"/>
    <w:rsid w:val="00217DFA"/>
    <w:rsid w:val="00221A3D"/>
    <w:rsid w:val="0022457A"/>
    <w:rsid w:val="002310C7"/>
    <w:rsid w:val="00231205"/>
    <w:rsid w:val="00232DB5"/>
    <w:rsid w:val="0023497F"/>
    <w:rsid w:val="00234C1E"/>
    <w:rsid w:val="00234E48"/>
    <w:rsid w:val="00236DFA"/>
    <w:rsid w:val="00240DE9"/>
    <w:rsid w:val="00240F28"/>
    <w:rsid w:val="002424A6"/>
    <w:rsid w:val="002441CA"/>
    <w:rsid w:val="00247324"/>
    <w:rsid w:val="00247FA6"/>
    <w:rsid w:val="00250422"/>
    <w:rsid w:val="0025118E"/>
    <w:rsid w:val="00254CC2"/>
    <w:rsid w:val="00255834"/>
    <w:rsid w:val="00255C6F"/>
    <w:rsid w:val="00261DB3"/>
    <w:rsid w:val="00263D37"/>
    <w:rsid w:val="002642DD"/>
    <w:rsid w:val="00265B39"/>
    <w:rsid w:val="002715B3"/>
    <w:rsid w:val="0027239E"/>
    <w:rsid w:val="00274A17"/>
    <w:rsid w:val="00274EFD"/>
    <w:rsid w:val="002766EE"/>
    <w:rsid w:val="00276E53"/>
    <w:rsid w:val="002870C5"/>
    <w:rsid w:val="00291430"/>
    <w:rsid w:val="00291517"/>
    <w:rsid w:val="00296679"/>
    <w:rsid w:val="002A096B"/>
    <w:rsid w:val="002A1290"/>
    <w:rsid w:val="002A4051"/>
    <w:rsid w:val="002A5895"/>
    <w:rsid w:val="002A5CD1"/>
    <w:rsid w:val="002A6A6E"/>
    <w:rsid w:val="002A77CA"/>
    <w:rsid w:val="002B13B9"/>
    <w:rsid w:val="002B1767"/>
    <w:rsid w:val="002B2617"/>
    <w:rsid w:val="002B344D"/>
    <w:rsid w:val="002B43F3"/>
    <w:rsid w:val="002B508D"/>
    <w:rsid w:val="002B5AF8"/>
    <w:rsid w:val="002B6487"/>
    <w:rsid w:val="002B6938"/>
    <w:rsid w:val="002C0F20"/>
    <w:rsid w:val="002C141F"/>
    <w:rsid w:val="002C1C5F"/>
    <w:rsid w:val="002C2E0C"/>
    <w:rsid w:val="002C4E27"/>
    <w:rsid w:val="002C5F21"/>
    <w:rsid w:val="002D11D0"/>
    <w:rsid w:val="002D6631"/>
    <w:rsid w:val="002D7BEA"/>
    <w:rsid w:val="002E6C97"/>
    <w:rsid w:val="002E75F6"/>
    <w:rsid w:val="002E781B"/>
    <w:rsid w:val="002F0735"/>
    <w:rsid w:val="002F0F36"/>
    <w:rsid w:val="002F3026"/>
    <w:rsid w:val="002F3E60"/>
    <w:rsid w:val="002F7492"/>
    <w:rsid w:val="0030038A"/>
    <w:rsid w:val="003031BF"/>
    <w:rsid w:val="003057D8"/>
    <w:rsid w:val="003059E9"/>
    <w:rsid w:val="00313677"/>
    <w:rsid w:val="00314697"/>
    <w:rsid w:val="003154FE"/>
    <w:rsid w:val="00315AC6"/>
    <w:rsid w:val="003206AF"/>
    <w:rsid w:val="003253F1"/>
    <w:rsid w:val="003256B5"/>
    <w:rsid w:val="00325F03"/>
    <w:rsid w:val="003306E2"/>
    <w:rsid w:val="0033310F"/>
    <w:rsid w:val="00336145"/>
    <w:rsid w:val="00340DA7"/>
    <w:rsid w:val="00344767"/>
    <w:rsid w:val="00347090"/>
    <w:rsid w:val="003511FD"/>
    <w:rsid w:val="00353DEE"/>
    <w:rsid w:val="00361043"/>
    <w:rsid w:val="003660D4"/>
    <w:rsid w:val="0036635A"/>
    <w:rsid w:val="00367886"/>
    <w:rsid w:val="003729CB"/>
    <w:rsid w:val="00373106"/>
    <w:rsid w:val="00375C16"/>
    <w:rsid w:val="0038371D"/>
    <w:rsid w:val="00390BD4"/>
    <w:rsid w:val="003913DC"/>
    <w:rsid w:val="003955AE"/>
    <w:rsid w:val="00395D11"/>
    <w:rsid w:val="00397AD7"/>
    <w:rsid w:val="003A4B9B"/>
    <w:rsid w:val="003A568F"/>
    <w:rsid w:val="003B4479"/>
    <w:rsid w:val="003B4694"/>
    <w:rsid w:val="003B4F0B"/>
    <w:rsid w:val="003C2590"/>
    <w:rsid w:val="003C45FE"/>
    <w:rsid w:val="003C6888"/>
    <w:rsid w:val="003C79AE"/>
    <w:rsid w:val="003D13A9"/>
    <w:rsid w:val="003D3AA5"/>
    <w:rsid w:val="003D5203"/>
    <w:rsid w:val="003D635A"/>
    <w:rsid w:val="003D6862"/>
    <w:rsid w:val="003D6BE5"/>
    <w:rsid w:val="003D7149"/>
    <w:rsid w:val="003E35C0"/>
    <w:rsid w:val="003E4D40"/>
    <w:rsid w:val="003E55F4"/>
    <w:rsid w:val="003E6313"/>
    <w:rsid w:val="003E6926"/>
    <w:rsid w:val="003E7FAB"/>
    <w:rsid w:val="003F0012"/>
    <w:rsid w:val="003F16F9"/>
    <w:rsid w:val="003F65AF"/>
    <w:rsid w:val="003F78F8"/>
    <w:rsid w:val="00400149"/>
    <w:rsid w:val="00401DD0"/>
    <w:rsid w:val="004051EE"/>
    <w:rsid w:val="004057D3"/>
    <w:rsid w:val="00410650"/>
    <w:rsid w:val="0041475B"/>
    <w:rsid w:val="00416230"/>
    <w:rsid w:val="00416F0D"/>
    <w:rsid w:val="00417155"/>
    <w:rsid w:val="00422501"/>
    <w:rsid w:val="00422596"/>
    <w:rsid w:val="00423042"/>
    <w:rsid w:val="00424736"/>
    <w:rsid w:val="00424E8C"/>
    <w:rsid w:val="00432B3C"/>
    <w:rsid w:val="004376F3"/>
    <w:rsid w:val="004465D2"/>
    <w:rsid w:val="00446E12"/>
    <w:rsid w:val="0044730C"/>
    <w:rsid w:val="0046062D"/>
    <w:rsid w:val="00472EF7"/>
    <w:rsid w:val="004730FB"/>
    <w:rsid w:val="00473A29"/>
    <w:rsid w:val="00474536"/>
    <w:rsid w:val="004766B8"/>
    <w:rsid w:val="00481FC5"/>
    <w:rsid w:val="004925B8"/>
    <w:rsid w:val="00496B6C"/>
    <w:rsid w:val="004A0E9C"/>
    <w:rsid w:val="004A1152"/>
    <w:rsid w:val="004A730C"/>
    <w:rsid w:val="004A766F"/>
    <w:rsid w:val="004B0398"/>
    <w:rsid w:val="004B0B2E"/>
    <w:rsid w:val="004B2CB0"/>
    <w:rsid w:val="004B4702"/>
    <w:rsid w:val="004C2FE2"/>
    <w:rsid w:val="004C63DD"/>
    <w:rsid w:val="004C6841"/>
    <w:rsid w:val="004D1926"/>
    <w:rsid w:val="004D1B09"/>
    <w:rsid w:val="004D3C2D"/>
    <w:rsid w:val="004D6583"/>
    <w:rsid w:val="004D733C"/>
    <w:rsid w:val="004E426D"/>
    <w:rsid w:val="004E45BC"/>
    <w:rsid w:val="004E48C5"/>
    <w:rsid w:val="004F4A2C"/>
    <w:rsid w:val="004F4DB5"/>
    <w:rsid w:val="004F5B51"/>
    <w:rsid w:val="00503143"/>
    <w:rsid w:val="00506988"/>
    <w:rsid w:val="005120C9"/>
    <w:rsid w:val="00512E75"/>
    <w:rsid w:val="0051309A"/>
    <w:rsid w:val="00520134"/>
    <w:rsid w:val="005215BA"/>
    <w:rsid w:val="00522319"/>
    <w:rsid w:val="00527BC9"/>
    <w:rsid w:val="005304E2"/>
    <w:rsid w:val="005316F9"/>
    <w:rsid w:val="00536421"/>
    <w:rsid w:val="0054039A"/>
    <w:rsid w:val="00541091"/>
    <w:rsid w:val="0054117D"/>
    <w:rsid w:val="005459BF"/>
    <w:rsid w:val="00545BAC"/>
    <w:rsid w:val="0054669B"/>
    <w:rsid w:val="00546902"/>
    <w:rsid w:val="00547A4A"/>
    <w:rsid w:val="00547B15"/>
    <w:rsid w:val="0055299D"/>
    <w:rsid w:val="00555BD1"/>
    <w:rsid w:val="0056008A"/>
    <w:rsid w:val="0056786D"/>
    <w:rsid w:val="00574B8F"/>
    <w:rsid w:val="0057666B"/>
    <w:rsid w:val="0057690E"/>
    <w:rsid w:val="00580094"/>
    <w:rsid w:val="00580EC1"/>
    <w:rsid w:val="00581947"/>
    <w:rsid w:val="0059087A"/>
    <w:rsid w:val="00592D84"/>
    <w:rsid w:val="00596A51"/>
    <w:rsid w:val="005A1F09"/>
    <w:rsid w:val="005A2B74"/>
    <w:rsid w:val="005A3DD7"/>
    <w:rsid w:val="005A5296"/>
    <w:rsid w:val="005A6C52"/>
    <w:rsid w:val="005A7DEF"/>
    <w:rsid w:val="005B05A0"/>
    <w:rsid w:val="005B0612"/>
    <w:rsid w:val="005B0A9E"/>
    <w:rsid w:val="005B1EB8"/>
    <w:rsid w:val="005B35B5"/>
    <w:rsid w:val="005B3807"/>
    <w:rsid w:val="005B6D1D"/>
    <w:rsid w:val="005B6E0E"/>
    <w:rsid w:val="005B6EEB"/>
    <w:rsid w:val="005B7D03"/>
    <w:rsid w:val="005C197A"/>
    <w:rsid w:val="005D0B2A"/>
    <w:rsid w:val="005D1D56"/>
    <w:rsid w:val="005D1ED2"/>
    <w:rsid w:val="005D21C2"/>
    <w:rsid w:val="005D4622"/>
    <w:rsid w:val="005E02FD"/>
    <w:rsid w:val="005E2315"/>
    <w:rsid w:val="005E2CA9"/>
    <w:rsid w:val="005E306C"/>
    <w:rsid w:val="005E4593"/>
    <w:rsid w:val="005E7A11"/>
    <w:rsid w:val="005F4638"/>
    <w:rsid w:val="005F46CA"/>
    <w:rsid w:val="005F6349"/>
    <w:rsid w:val="005F751D"/>
    <w:rsid w:val="006004DC"/>
    <w:rsid w:val="00601781"/>
    <w:rsid w:val="006034B7"/>
    <w:rsid w:val="0060732B"/>
    <w:rsid w:val="00612024"/>
    <w:rsid w:val="0061758F"/>
    <w:rsid w:val="00620C40"/>
    <w:rsid w:val="00626C00"/>
    <w:rsid w:val="00627BC0"/>
    <w:rsid w:val="00632970"/>
    <w:rsid w:val="00634A7A"/>
    <w:rsid w:val="006363CC"/>
    <w:rsid w:val="006403B4"/>
    <w:rsid w:val="0064313F"/>
    <w:rsid w:val="00646848"/>
    <w:rsid w:val="00650B47"/>
    <w:rsid w:val="00651EB3"/>
    <w:rsid w:val="00654AF9"/>
    <w:rsid w:val="006553D7"/>
    <w:rsid w:val="00661E97"/>
    <w:rsid w:val="006623FC"/>
    <w:rsid w:val="0066446B"/>
    <w:rsid w:val="00667879"/>
    <w:rsid w:val="0067610A"/>
    <w:rsid w:val="006770DF"/>
    <w:rsid w:val="00682F78"/>
    <w:rsid w:val="0068601B"/>
    <w:rsid w:val="00687DA0"/>
    <w:rsid w:val="006902B8"/>
    <w:rsid w:val="0069116D"/>
    <w:rsid w:val="006A6915"/>
    <w:rsid w:val="006A7053"/>
    <w:rsid w:val="006A7AA9"/>
    <w:rsid w:val="006B1D9C"/>
    <w:rsid w:val="006B23E4"/>
    <w:rsid w:val="006B3081"/>
    <w:rsid w:val="006B3B75"/>
    <w:rsid w:val="006B4A77"/>
    <w:rsid w:val="006B5E43"/>
    <w:rsid w:val="006B6987"/>
    <w:rsid w:val="006B7040"/>
    <w:rsid w:val="006C0E43"/>
    <w:rsid w:val="006C130F"/>
    <w:rsid w:val="006C2DCE"/>
    <w:rsid w:val="006D0EB3"/>
    <w:rsid w:val="006D1EC6"/>
    <w:rsid w:val="006D2A31"/>
    <w:rsid w:val="006D3B05"/>
    <w:rsid w:val="006D4CB2"/>
    <w:rsid w:val="006D5B9C"/>
    <w:rsid w:val="006D7496"/>
    <w:rsid w:val="006E1332"/>
    <w:rsid w:val="006E1987"/>
    <w:rsid w:val="006E3CF0"/>
    <w:rsid w:val="006E3F73"/>
    <w:rsid w:val="006E7159"/>
    <w:rsid w:val="006E797F"/>
    <w:rsid w:val="006F2BBA"/>
    <w:rsid w:val="006F318E"/>
    <w:rsid w:val="006F331B"/>
    <w:rsid w:val="006F3537"/>
    <w:rsid w:val="006F4399"/>
    <w:rsid w:val="006F76D5"/>
    <w:rsid w:val="00701C3B"/>
    <w:rsid w:val="00706A80"/>
    <w:rsid w:val="00711908"/>
    <w:rsid w:val="0071335B"/>
    <w:rsid w:val="00714752"/>
    <w:rsid w:val="00721F3C"/>
    <w:rsid w:val="00722692"/>
    <w:rsid w:val="00724323"/>
    <w:rsid w:val="00725093"/>
    <w:rsid w:val="0072798E"/>
    <w:rsid w:val="007309FF"/>
    <w:rsid w:val="00730A25"/>
    <w:rsid w:val="00731645"/>
    <w:rsid w:val="00731AA5"/>
    <w:rsid w:val="00731F05"/>
    <w:rsid w:val="0073418F"/>
    <w:rsid w:val="00734BE1"/>
    <w:rsid w:val="00735695"/>
    <w:rsid w:val="00736EE4"/>
    <w:rsid w:val="00737F89"/>
    <w:rsid w:val="0074770D"/>
    <w:rsid w:val="00756D6F"/>
    <w:rsid w:val="00756F7B"/>
    <w:rsid w:val="00757746"/>
    <w:rsid w:val="00760085"/>
    <w:rsid w:val="007624E1"/>
    <w:rsid w:val="00762802"/>
    <w:rsid w:val="00765393"/>
    <w:rsid w:val="0076691C"/>
    <w:rsid w:val="00770415"/>
    <w:rsid w:val="007718F5"/>
    <w:rsid w:val="007725D7"/>
    <w:rsid w:val="00775C69"/>
    <w:rsid w:val="007816DA"/>
    <w:rsid w:val="00783B16"/>
    <w:rsid w:val="00783FDF"/>
    <w:rsid w:val="00784DBC"/>
    <w:rsid w:val="007867EC"/>
    <w:rsid w:val="007900D3"/>
    <w:rsid w:val="007929B5"/>
    <w:rsid w:val="007945DA"/>
    <w:rsid w:val="00795763"/>
    <w:rsid w:val="007975D2"/>
    <w:rsid w:val="007A2D64"/>
    <w:rsid w:val="007B3CBA"/>
    <w:rsid w:val="007C4A08"/>
    <w:rsid w:val="007C7436"/>
    <w:rsid w:val="007D301E"/>
    <w:rsid w:val="007D64A6"/>
    <w:rsid w:val="007E1995"/>
    <w:rsid w:val="007E1B3C"/>
    <w:rsid w:val="007E2076"/>
    <w:rsid w:val="007F0CBA"/>
    <w:rsid w:val="007F1D9E"/>
    <w:rsid w:val="007F51E5"/>
    <w:rsid w:val="007F5F76"/>
    <w:rsid w:val="007F7A28"/>
    <w:rsid w:val="00801383"/>
    <w:rsid w:val="00803576"/>
    <w:rsid w:val="00805875"/>
    <w:rsid w:val="00807456"/>
    <w:rsid w:val="00813BB0"/>
    <w:rsid w:val="00815E4A"/>
    <w:rsid w:val="00816815"/>
    <w:rsid w:val="00816979"/>
    <w:rsid w:val="00817316"/>
    <w:rsid w:val="00822915"/>
    <w:rsid w:val="00822C2D"/>
    <w:rsid w:val="00826595"/>
    <w:rsid w:val="00832968"/>
    <w:rsid w:val="00832B85"/>
    <w:rsid w:val="00834124"/>
    <w:rsid w:val="00835277"/>
    <w:rsid w:val="008367A8"/>
    <w:rsid w:val="008367C6"/>
    <w:rsid w:val="008419DA"/>
    <w:rsid w:val="008562D0"/>
    <w:rsid w:val="0085694E"/>
    <w:rsid w:val="00860D47"/>
    <w:rsid w:val="00860FE7"/>
    <w:rsid w:val="0086105D"/>
    <w:rsid w:val="0086360F"/>
    <w:rsid w:val="008652F3"/>
    <w:rsid w:val="00866CFF"/>
    <w:rsid w:val="008707F9"/>
    <w:rsid w:val="008749F8"/>
    <w:rsid w:val="00875304"/>
    <w:rsid w:val="00876584"/>
    <w:rsid w:val="00880548"/>
    <w:rsid w:val="00890987"/>
    <w:rsid w:val="008921A9"/>
    <w:rsid w:val="008948D9"/>
    <w:rsid w:val="00894E89"/>
    <w:rsid w:val="00897144"/>
    <w:rsid w:val="008A0A22"/>
    <w:rsid w:val="008A0B29"/>
    <w:rsid w:val="008A6088"/>
    <w:rsid w:val="008B1886"/>
    <w:rsid w:val="008B2DD9"/>
    <w:rsid w:val="008B72BA"/>
    <w:rsid w:val="008C54B3"/>
    <w:rsid w:val="008C781A"/>
    <w:rsid w:val="008D0525"/>
    <w:rsid w:val="008D0A57"/>
    <w:rsid w:val="008D51F2"/>
    <w:rsid w:val="008D532A"/>
    <w:rsid w:val="008D7F0D"/>
    <w:rsid w:val="008E06DD"/>
    <w:rsid w:val="008E164C"/>
    <w:rsid w:val="008E2E0D"/>
    <w:rsid w:val="008E5F70"/>
    <w:rsid w:val="008F31D5"/>
    <w:rsid w:val="008F3F22"/>
    <w:rsid w:val="008F4609"/>
    <w:rsid w:val="008F4FD3"/>
    <w:rsid w:val="00900303"/>
    <w:rsid w:val="009014CC"/>
    <w:rsid w:val="0090192F"/>
    <w:rsid w:val="00905CD7"/>
    <w:rsid w:val="009102D9"/>
    <w:rsid w:val="0091435F"/>
    <w:rsid w:val="009163BD"/>
    <w:rsid w:val="00923F2B"/>
    <w:rsid w:val="00924272"/>
    <w:rsid w:val="00927B74"/>
    <w:rsid w:val="00930859"/>
    <w:rsid w:val="00931E4C"/>
    <w:rsid w:val="00936D7A"/>
    <w:rsid w:val="0093791A"/>
    <w:rsid w:val="00941E9B"/>
    <w:rsid w:val="009425FA"/>
    <w:rsid w:val="0094355B"/>
    <w:rsid w:val="009470B6"/>
    <w:rsid w:val="00951619"/>
    <w:rsid w:val="009516E9"/>
    <w:rsid w:val="0095212B"/>
    <w:rsid w:val="009535D8"/>
    <w:rsid w:val="00954D2E"/>
    <w:rsid w:val="00956F75"/>
    <w:rsid w:val="0096263C"/>
    <w:rsid w:val="00964F33"/>
    <w:rsid w:val="00965D6B"/>
    <w:rsid w:val="00967068"/>
    <w:rsid w:val="00972E8B"/>
    <w:rsid w:val="00974880"/>
    <w:rsid w:val="00974D75"/>
    <w:rsid w:val="00980EC5"/>
    <w:rsid w:val="009841B7"/>
    <w:rsid w:val="00985216"/>
    <w:rsid w:val="009872CC"/>
    <w:rsid w:val="0098799E"/>
    <w:rsid w:val="00987F0C"/>
    <w:rsid w:val="0099249F"/>
    <w:rsid w:val="009924CD"/>
    <w:rsid w:val="00993040"/>
    <w:rsid w:val="0099355D"/>
    <w:rsid w:val="009968C4"/>
    <w:rsid w:val="00997D93"/>
    <w:rsid w:val="009A492D"/>
    <w:rsid w:val="009A5062"/>
    <w:rsid w:val="009A5B06"/>
    <w:rsid w:val="009A5DBC"/>
    <w:rsid w:val="009A6739"/>
    <w:rsid w:val="009A6CA0"/>
    <w:rsid w:val="009B60B5"/>
    <w:rsid w:val="009C26A3"/>
    <w:rsid w:val="009C4618"/>
    <w:rsid w:val="009C589F"/>
    <w:rsid w:val="009C7EBA"/>
    <w:rsid w:val="009D32A6"/>
    <w:rsid w:val="009D417B"/>
    <w:rsid w:val="009D42FB"/>
    <w:rsid w:val="009D69C5"/>
    <w:rsid w:val="009D6DC6"/>
    <w:rsid w:val="009E0447"/>
    <w:rsid w:val="009E2E28"/>
    <w:rsid w:val="009E3F7F"/>
    <w:rsid w:val="009E4E92"/>
    <w:rsid w:val="009E65C8"/>
    <w:rsid w:val="009F13E7"/>
    <w:rsid w:val="009F6DAC"/>
    <w:rsid w:val="009F6EAF"/>
    <w:rsid w:val="009F7B7C"/>
    <w:rsid w:val="00A11C63"/>
    <w:rsid w:val="00A17F9A"/>
    <w:rsid w:val="00A20351"/>
    <w:rsid w:val="00A21ADF"/>
    <w:rsid w:val="00A24974"/>
    <w:rsid w:val="00A26455"/>
    <w:rsid w:val="00A267C8"/>
    <w:rsid w:val="00A2745C"/>
    <w:rsid w:val="00A31507"/>
    <w:rsid w:val="00A32F12"/>
    <w:rsid w:val="00A35520"/>
    <w:rsid w:val="00A356F5"/>
    <w:rsid w:val="00A46AFD"/>
    <w:rsid w:val="00A5003F"/>
    <w:rsid w:val="00A50546"/>
    <w:rsid w:val="00A5321E"/>
    <w:rsid w:val="00A54DFA"/>
    <w:rsid w:val="00A550A2"/>
    <w:rsid w:val="00A552C9"/>
    <w:rsid w:val="00A602D4"/>
    <w:rsid w:val="00A60511"/>
    <w:rsid w:val="00A642EB"/>
    <w:rsid w:val="00A67FFB"/>
    <w:rsid w:val="00A74622"/>
    <w:rsid w:val="00A826E2"/>
    <w:rsid w:val="00A85A65"/>
    <w:rsid w:val="00A86449"/>
    <w:rsid w:val="00A8650A"/>
    <w:rsid w:val="00A86D9F"/>
    <w:rsid w:val="00A93DDE"/>
    <w:rsid w:val="00A9612B"/>
    <w:rsid w:val="00A967AD"/>
    <w:rsid w:val="00A974A6"/>
    <w:rsid w:val="00A97915"/>
    <w:rsid w:val="00AA1ADF"/>
    <w:rsid w:val="00AA39A4"/>
    <w:rsid w:val="00AB0C9B"/>
    <w:rsid w:val="00AB13FB"/>
    <w:rsid w:val="00AB4331"/>
    <w:rsid w:val="00AB5252"/>
    <w:rsid w:val="00AB7D33"/>
    <w:rsid w:val="00AC32BE"/>
    <w:rsid w:val="00AC72A8"/>
    <w:rsid w:val="00AD3B9F"/>
    <w:rsid w:val="00AD4840"/>
    <w:rsid w:val="00AD5BA4"/>
    <w:rsid w:val="00AD6436"/>
    <w:rsid w:val="00AE2250"/>
    <w:rsid w:val="00AE2D7A"/>
    <w:rsid w:val="00AE5E42"/>
    <w:rsid w:val="00AE7EB8"/>
    <w:rsid w:val="00AF2633"/>
    <w:rsid w:val="00AF2841"/>
    <w:rsid w:val="00AF2FD3"/>
    <w:rsid w:val="00B00755"/>
    <w:rsid w:val="00B01B89"/>
    <w:rsid w:val="00B04560"/>
    <w:rsid w:val="00B106A4"/>
    <w:rsid w:val="00B117AB"/>
    <w:rsid w:val="00B11A50"/>
    <w:rsid w:val="00B11DA6"/>
    <w:rsid w:val="00B11F9E"/>
    <w:rsid w:val="00B12602"/>
    <w:rsid w:val="00B131A1"/>
    <w:rsid w:val="00B14081"/>
    <w:rsid w:val="00B16A82"/>
    <w:rsid w:val="00B1715C"/>
    <w:rsid w:val="00B20BE2"/>
    <w:rsid w:val="00B21576"/>
    <w:rsid w:val="00B2759D"/>
    <w:rsid w:val="00B30343"/>
    <w:rsid w:val="00B311B2"/>
    <w:rsid w:val="00B3249F"/>
    <w:rsid w:val="00B329AF"/>
    <w:rsid w:val="00B35D62"/>
    <w:rsid w:val="00B4192D"/>
    <w:rsid w:val="00B444B9"/>
    <w:rsid w:val="00B471F2"/>
    <w:rsid w:val="00B52A08"/>
    <w:rsid w:val="00B54B97"/>
    <w:rsid w:val="00B5759F"/>
    <w:rsid w:val="00B57739"/>
    <w:rsid w:val="00B61F17"/>
    <w:rsid w:val="00B67343"/>
    <w:rsid w:val="00B733C2"/>
    <w:rsid w:val="00B74DAA"/>
    <w:rsid w:val="00B76352"/>
    <w:rsid w:val="00B82CE1"/>
    <w:rsid w:val="00B835A9"/>
    <w:rsid w:val="00B8437E"/>
    <w:rsid w:val="00B85647"/>
    <w:rsid w:val="00B85829"/>
    <w:rsid w:val="00B86791"/>
    <w:rsid w:val="00B87085"/>
    <w:rsid w:val="00B92713"/>
    <w:rsid w:val="00B95763"/>
    <w:rsid w:val="00B96AC0"/>
    <w:rsid w:val="00BA46FB"/>
    <w:rsid w:val="00BA4AED"/>
    <w:rsid w:val="00BA6353"/>
    <w:rsid w:val="00BA6536"/>
    <w:rsid w:val="00BA67AC"/>
    <w:rsid w:val="00BB05A7"/>
    <w:rsid w:val="00BB087A"/>
    <w:rsid w:val="00BC009B"/>
    <w:rsid w:val="00BC0F54"/>
    <w:rsid w:val="00BC1998"/>
    <w:rsid w:val="00BC3985"/>
    <w:rsid w:val="00BC5557"/>
    <w:rsid w:val="00BC5DBA"/>
    <w:rsid w:val="00BC7CB5"/>
    <w:rsid w:val="00BD12C6"/>
    <w:rsid w:val="00BD1F8F"/>
    <w:rsid w:val="00BD553A"/>
    <w:rsid w:val="00BE1FED"/>
    <w:rsid w:val="00BE3F96"/>
    <w:rsid w:val="00BF5A44"/>
    <w:rsid w:val="00BF6C5B"/>
    <w:rsid w:val="00C004DD"/>
    <w:rsid w:val="00C03716"/>
    <w:rsid w:val="00C073F9"/>
    <w:rsid w:val="00C07F09"/>
    <w:rsid w:val="00C16BA3"/>
    <w:rsid w:val="00C22F80"/>
    <w:rsid w:val="00C23D96"/>
    <w:rsid w:val="00C24117"/>
    <w:rsid w:val="00C2501C"/>
    <w:rsid w:val="00C3061D"/>
    <w:rsid w:val="00C31797"/>
    <w:rsid w:val="00C356BC"/>
    <w:rsid w:val="00C405B3"/>
    <w:rsid w:val="00C430A6"/>
    <w:rsid w:val="00C43288"/>
    <w:rsid w:val="00C4524F"/>
    <w:rsid w:val="00C45E2D"/>
    <w:rsid w:val="00C47642"/>
    <w:rsid w:val="00C51050"/>
    <w:rsid w:val="00C52818"/>
    <w:rsid w:val="00C52FD2"/>
    <w:rsid w:val="00C540EA"/>
    <w:rsid w:val="00C55AB8"/>
    <w:rsid w:val="00C61099"/>
    <w:rsid w:val="00C63BCB"/>
    <w:rsid w:val="00C63CA3"/>
    <w:rsid w:val="00C70350"/>
    <w:rsid w:val="00C70762"/>
    <w:rsid w:val="00C77229"/>
    <w:rsid w:val="00C81416"/>
    <w:rsid w:val="00C86C61"/>
    <w:rsid w:val="00C8725B"/>
    <w:rsid w:val="00C91087"/>
    <w:rsid w:val="00C92B47"/>
    <w:rsid w:val="00C9413F"/>
    <w:rsid w:val="00C947DD"/>
    <w:rsid w:val="00C94AA6"/>
    <w:rsid w:val="00CA04E4"/>
    <w:rsid w:val="00CA0B48"/>
    <w:rsid w:val="00CA32BA"/>
    <w:rsid w:val="00CA4609"/>
    <w:rsid w:val="00CA67CF"/>
    <w:rsid w:val="00CB00DA"/>
    <w:rsid w:val="00CB1A51"/>
    <w:rsid w:val="00CB280D"/>
    <w:rsid w:val="00CB3840"/>
    <w:rsid w:val="00CB3E33"/>
    <w:rsid w:val="00CB4A33"/>
    <w:rsid w:val="00CB4B9D"/>
    <w:rsid w:val="00CB5825"/>
    <w:rsid w:val="00CB5E87"/>
    <w:rsid w:val="00CC22F4"/>
    <w:rsid w:val="00CC4194"/>
    <w:rsid w:val="00CC696F"/>
    <w:rsid w:val="00CD0FAD"/>
    <w:rsid w:val="00CD34DE"/>
    <w:rsid w:val="00CD46C5"/>
    <w:rsid w:val="00CD4B5E"/>
    <w:rsid w:val="00CE1440"/>
    <w:rsid w:val="00CE32CD"/>
    <w:rsid w:val="00CE6435"/>
    <w:rsid w:val="00CE791D"/>
    <w:rsid w:val="00CF174B"/>
    <w:rsid w:val="00CF487C"/>
    <w:rsid w:val="00CF6DCE"/>
    <w:rsid w:val="00D073C5"/>
    <w:rsid w:val="00D11521"/>
    <w:rsid w:val="00D1392C"/>
    <w:rsid w:val="00D15F99"/>
    <w:rsid w:val="00D161DF"/>
    <w:rsid w:val="00D1694D"/>
    <w:rsid w:val="00D178EE"/>
    <w:rsid w:val="00D21C64"/>
    <w:rsid w:val="00D21E3A"/>
    <w:rsid w:val="00D31863"/>
    <w:rsid w:val="00D31FC5"/>
    <w:rsid w:val="00D34B7B"/>
    <w:rsid w:val="00D3626D"/>
    <w:rsid w:val="00D3637B"/>
    <w:rsid w:val="00D37956"/>
    <w:rsid w:val="00D43005"/>
    <w:rsid w:val="00D46199"/>
    <w:rsid w:val="00D46724"/>
    <w:rsid w:val="00D4683F"/>
    <w:rsid w:val="00D46C81"/>
    <w:rsid w:val="00D50230"/>
    <w:rsid w:val="00D53DC1"/>
    <w:rsid w:val="00D5543B"/>
    <w:rsid w:val="00D5781F"/>
    <w:rsid w:val="00D61442"/>
    <w:rsid w:val="00D63034"/>
    <w:rsid w:val="00D631D2"/>
    <w:rsid w:val="00D6338C"/>
    <w:rsid w:val="00D63E5C"/>
    <w:rsid w:val="00D65B3B"/>
    <w:rsid w:val="00D65CE7"/>
    <w:rsid w:val="00D665E1"/>
    <w:rsid w:val="00D70952"/>
    <w:rsid w:val="00D72663"/>
    <w:rsid w:val="00D73971"/>
    <w:rsid w:val="00D73F25"/>
    <w:rsid w:val="00D74A85"/>
    <w:rsid w:val="00D75946"/>
    <w:rsid w:val="00D77736"/>
    <w:rsid w:val="00D913C1"/>
    <w:rsid w:val="00D96189"/>
    <w:rsid w:val="00D967AF"/>
    <w:rsid w:val="00D96EEE"/>
    <w:rsid w:val="00DA0C66"/>
    <w:rsid w:val="00DA296D"/>
    <w:rsid w:val="00DA4B10"/>
    <w:rsid w:val="00DA7322"/>
    <w:rsid w:val="00DC2692"/>
    <w:rsid w:val="00DC40AA"/>
    <w:rsid w:val="00DC50DE"/>
    <w:rsid w:val="00DC7C17"/>
    <w:rsid w:val="00DD05A8"/>
    <w:rsid w:val="00DD15EA"/>
    <w:rsid w:val="00DD34F6"/>
    <w:rsid w:val="00DD367E"/>
    <w:rsid w:val="00DD3917"/>
    <w:rsid w:val="00DE01E2"/>
    <w:rsid w:val="00DE0EF6"/>
    <w:rsid w:val="00DE3265"/>
    <w:rsid w:val="00DE6492"/>
    <w:rsid w:val="00DF0427"/>
    <w:rsid w:val="00DF769E"/>
    <w:rsid w:val="00E0142C"/>
    <w:rsid w:val="00E03BC3"/>
    <w:rsid w:val="00E05CAC"/>
    <w:rsid w:val="00E10204"/>
    <w:rsid w:val="00E1250E"/>
    <w:rsid w:val="00E16524"/>
    <w:rsid w:val="00E2091B"/>
    <w:rsid w:val="00E21FB5"/>
    <w:rsid w:val="00E239A3"/>
    <w:rsid w:val="00E26272"/>
    <w:rsid w:val="00E3682A"/>
    <w:rsid w:val="00E36C84"/>
    <w:rsid w:val="00E37429"/>
    <w:rsid w:val="00E40CD7"/>
    <w:rsid w:val="00E4585D"/>
    <w:rsid w:val="00E45A92"/>
    <w:rsid w:val="00E46CB7"/>
    <w:rsid w:val="00E46E80"/>
    <w:rsid w:val="00E508AD"/>
    <w:rsid w:val="00E55732"/>
    <w:rsid w:val="00E5574E"/>
    <w:rsid w:val="00E55E43"/>
    <w:rsid w:val="00E55EB0"/>
    <w:rsid w:val="00E60745"/>
    <w:rsid w:val="00E6338B"/>
    <w:rsid w:val="00E639A3"/>
    <w:rsid w:val="00E670E4"/>
    <w:rsid w:val="00E7143F"/>
    <w:rsid w:val="00E72393"/>
    <w:rsid w:val="00E73124"/>
    <w:rsid w:val="00E74230"/>
    <w:rsid w:val="00E75282"/>
    <w:rsid w:val="00E77BBC"/>
    <w:rsid w:val="00E8407F"/>
    <w:rsid w:val="00E8473A"/>
    <w:rsid w:val="00E84989"/>
    <w:rsid w:val="00E85677"/>
    <w:rsid w:val="00E87FDB"/>
    <w:rsid w:val="00E93B69"/>
    <w:rsid w:val="00E97B53"/>
    <w:rsid w:val="00EA0FE0"/>
    <w:rsid w:val="00EA16F6"/>
    <w:rsid w:val="00EA21BB"/>
    <w:rsid w:val="00EA23B7"/>
    <w:rsid w:val="00EB4218"/>
    <w:rsid w:val="00EB5016"/>
    <w:rsid w:val="00EB5A74"/>
    <w:rsid w:val="00EC3E8B"/>
    <w:rsid w:val="00EC45AD"/>
    <w:rsid w:val="00EC5510"/>
    <w:rsid w:val="00EC795B"/>
    <w:rsid w:val="00ED308D"/>
    <w:rsid w:val="00ED366F"/>
    <w:rsid w:val="00ED4685"/>
    <w:rsid w:val="00ED67A1"/>
    <w:rsid w:val="00EE0AC1"/>
    <w:rsid w:val="00EE0ECC"/>
    <w:rsid w:val="00EE1455"/>
    <w:rsid w:val="00EE63A9"/>
    <w:rsid w:val="00EF0F46"/>
    <w:rsid w:val="00EF0F68"/>
    <w:rsid w:val="00EF1C91"/>
    <w:rsid w:val="00F01136"/>
    <w:rsid w:val="00F016D1"/>
    <w:rsid w:val="00F03676"/>
    <w:rsid w:val="00F07D34"/>
    <w:rsid w:val="00F10FEB"/>
    <w:rsid w:val="00F12D0A"/>
    <w:rsid w:val="00F13DCD"/>
    <w:rsid w:val="00F16640"/>
    <w:rsid w:val="00F17934"/>
    <w:rsid w:val="00F27983"/>
    <w:rsid w:val="00F27AAA"/>
    <w:rsid w:val="00F3232F"/>
    <w:rsid w:val="00F34350"/>
    <w:rsid w:val="00F50FCB"/>
    <w:rsid w:val="00F5189B"/>
    <w:rsid w:val="00F54D98"/>
    <w:rsid w:val="00F56258"/>
    <w:rsid w:val="00F6047B"/>
    <w:rsid w:val="00F626B6"/>
    <w:rsid w:val="00F70146"/>
    <w:rsid w:val="00F76E0F"/>
    <w:rsid w:val="00F82022"/>
    <w:rsid w:val="00F854B1"/>
    <w:rsid w:val="00F85642"/>
    <w:rsid w:val="00F8617C"/>
    <w:rsid w:val="00F91560"/>
    <w:rsid w:val="00F957A2"/>
    <w:rsid w:val="00F959EC"/>
    <w:rsid w:val="00F961B3"/>
    <w:rsid w:val="00FA5CEB"/>
    <w:rsid w:val="00FA6F7C"/>
    <w:rsid w:val="00FA76F6"/>
    <w:rsid w:val="00FB03A9"/>
    <w:rsid w:val="00FB36BF"/>
    <w:rsid w:val="00FB5EBE"/>
    <w:rsid w:val="00FC5125"/>
    <w:rsid w:val="00FC7268"/>
    <w:rsid w:val="00FD2480"/>
    <w:rsid w:val="00FD59EE"/>
    <w:rsid w:val="00FD67DE"/>
    <w:rsid w:val="00FD6D1B"/>
    <w:rsid w:val="00FE1C3B"/>
    <w:rsid w:val="00FE1DDB"/>
    <w:rsid w:val="00FE3F7A"/>
    <w:rsid w:val="00FE4726"/>
    <w:rsid w:val="00FF1A52"/>
    <w:rsid w:val="00FF1FB9"/>
    <w:rsid w:val="00FF562E"/>
    <w:rsid w:val="00FF630F"/>
    <w:rsid w:val="00FF65B9"/>
    <w:rsid w:val="00FF6F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E9F8"/>
  <w15:docId w15:val="{4E336396-3601-4705-BF16-60890F90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TextA">
    <w:name w:val="Text A"/>
    <w:pPr>
      <w:spacing w:before="40" w:after="160" w:line="288" w:lineRule="auto"/>
    </w:pPr>
    <w:rPr>
      <w:rFonts w:ascii="Cambria" w:eastAsia="Cambria" w:hAnsi="Cambria" w:cs="Cambria"/>
      <w:color w:val="595959"/>
      <w:u w:color="595959"/>
    </w:rPr>
  </w:style>
  <w:style w:type="paragraph" w:styleId="Textbubliny">
    <w:name w:val="Balloon Text"/>
    <w:basedOn w:val="Normln"/>
    <w:link w:val="TextbublinyChar"/>
    <w:uiPriority w:val="99"/>
    <w:semiHidden/>
    <w:unhideWhenUsed/>
    <w:rsid w:val="004D65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6583"/>
    <w:rPr>
      <w:rFonts w:ascii="Segoe UI" w:hAnsi="Segoe UI" w:cs="Segoe UI"/>
      <w:sz w:val="18"/>
      <w:szCs w:val="18"/>
      <w:lang w:val="en-GB" w:eastAsia="en-US"/>
    </w:rPr>
  </w:style>
  <w:style w:type="paragraph" w:styleId="Zhlav">
    <w:name w:val="header"/>
    <w:basedOn w:val="Normln"/>
    <w:link w:val="ZhlavChar"/>
    <w:uiPriority w:val="99"/>
    <w:unhideWhenUsed/>
    <w:rsid w:val="00536421"/>
    <w:pPr>
      <w:tabs>
        <w:tab w:val="center" w:pos="4536"/>
        <w:tab w:val="right" w:pos="9072"/>
      </w:tabs>
    </w:pPr>
  </w:style>
  <w:style w:type="character" w:customStyle="1" w:styleId="ZhlavChar">
    <w:name w:val="Záhlaví Char"/>
    <w:basedOn w:val="Standardnpsmoodstavce"/>
    <w:link w:val="Zhlav"/>
    <w:uiPriority w:val="99"/>
    <w:rsid w:val="00536421"/>
    <w:rPr>
      <w:sz w:val="24"/>
      <w:szCs w:val="24"/>
      <w:lang w:val="en-GB" w:eastAsia="en-US"/>
    </w:rPr>
  </w:style>
  <w:style w:type="paragraph" w:styleId="Zpat">
    <w:name w:val="footer"/>
    <w:basedOn w:val="Normln"/>
    <w:link w:val="ZpatChar"/>
    <w:uiPriority w:val="99"/>
    <w:unhideWhenUsed/>
    <w:rsid w:val="00536421"/>
    <w:pPr>
      <w:tabs>
        <w:tab w:val="center" w:pos="4536"/>
        <w:tab w:val="right" w:pos="9072"/>
      </w:tabs>
    </w:pPr>
  </w:style>
  <w:style w:type="character" w:customStyle="1" w:styleId="ZpatChar">
    <w:name w:val="Zápatí Char"/>
    <w:basedOn w:val="Standardnpsmoodstavce"/>
    <w:link w:val="Zpat"/>
    <w:uiPriority w:val="99"/>
    <w:rsid w:val="00536421"/>
    <w:rPr>
      <w:sz w:val="24"/>
      <w:szCs w:val="24"/>
      <w:lang w:val="en-GB" w:eastAsia="en-US"/>
    </w:rPr>
  </w:style>
  <w:style w:type="character" w:styleId="Odkaznakoment">
    <w:name w:val="annotation reference"/>
    <w:basedOn w:val="Standardnpsmoodstavce"/>
    <w:uiPriority w:val="99"/>
    <w:semiHidden/>
    <w:unhideWhenUsed/>
    <w:rsid w:val="007F7A28"/>
    <w:rPr>
      <w:sz w:val="16"/>
      <w:szCs w:val="16"/>
    </w:rPr>
  </w:style>
  <w:style w:type="paragraph" w:styleId="Textkomente">
    <w:name w:val="annotation text"/>
    <w:basedOn w:val="Normln"/>
    <w:link w:val="TextkomenteChar"/>
    <w:uiPriority w:val="99"/>
    <w:semiHidden/>
    <w:unhideWhenUsed/>
    <w:rsid w:val="007F7A28"/>
    <w:rPr>
      <w:sz w:val="20"/>
      <w:szCs w:val="20"/>
    </w:rPr>
  </w:style>
  <w:style w:type="character" w:customStyle="1" w:styleId="TextkomenteChar">
    <w:name w:val="Text komentáře Char"/>
    <w:basedOn w:val="Standardnpsmoodstavce"/>
    <w:link w:val="Textkomente"/>
    <w:uiPriority w:val="99"/>
    <w:semiHidden/>
    <w:rsid w:val="007F7A28"/>
    <w:rPr>
      <w:lang w:val="en-GB" w:eastAsia="en-US"/>
    </w:rPr>
  </w:style>
  <w:style w:type="paragraph" w:styleId="Pedmtkomente">
    <w:name w:val="annotation subject"/>
    <w:basedOn w:val="Textkomente"/>
    <w:next w:val="Textkomente"/>
    <w:link w:val="PedmtkomenteChar"/>
    <w:uiPriority w:val="99"/>
    <w:semiHidden/>
    <w:unhideWhenUsed/>
    <w:rsid w:val="007F7A28"/>
    <w:rPr>
      <w:b/>
      <w:bCs/>
    </w:rPr>
  </w:style>
  <w:style w:type="character" w:customStyle="1" w:styleId="PedmtkomenteChar">
    <w:name w:val="Předmět komentáře Char"/>
    <w:basedOn w:val="TextkomenteChar"/>
    <w:link w:val="Pedmtkomente"/>
    <w:uiPriority w:val="99"/>
    <w:semiHidden/>
    <w:rsid w:val="007F7A28"/>
    <w:rPr>
      <w:b/>
      <w:bCs/>
      <w:lang w:val="en-GB" w:eastAsia="en-US"/>
    </w:rPr>
  </w:style>
  <w:style w:type="character" w:customStyle="1" w:styleId="Nevyeenzmnka1">
    <w:name w:val="Nevyřešená zmínka1"/>
    <w:basedOn w:val="Standardnpsmoodstavce"/>
    <w:uiPriority w:val="99"/>
    <w:semiHidden/>
    <w:unhideWhenUsed/>
    <w:rsid w:val="00E45A92"/>
    <w:rPr>
      <w:color w:val="605E5C"/>
      <w:shd w:val="clear" w:color="auto" w:fill="E1DFDD"/>
    </w:rPr>
  </w:style>
  <w:style w:type="character" w:customStyle="1" w:styleId="A8">
    <w:name w:val="A8"/>
    <w:uiPriority w:val="99"/>
    <w:rsid w:val="001A45F4"/>
    <w:rPr>
      <w:rFonts w:cs="Montserrat"/>
      <w:b/>
      <w:bCs/>
      <w:color w:val="000000"/>
      <w:sz w:val="15"/>
      <w:szCs w:val="15"/>
    </w:rPr>
  </w:style>
  <w:style w:type="paragraph" w:customStyle="1" w:styleId="gmail-m2449939878904161400msolistparagraph">
    <w:name w:val="gmail-m_2449939878904161400msolistparagraph"/>
    <w:basedOn w:val="Normln"/>
    <w:rsid w:val="003B4F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cs-CZ"/>
    </w:rPr>
  </w:style>
  <w:style w:type="character" w:customStyle="1" w:styleId="gmaildefault">
    <w:name w:val="gmail_default"/>
    <w:basedOn w:val="Standardnpsmoodstavce"/>
    <w:rsid w:val="003B4F0B"/>
  </w:style>
  <w:style w:type="character" w:styleId="Nevyeenzmnka">
    <w:name w:val="Unresolved Mention"/>
    <w:basedOn w:val="Standardnpsmoodstavce"/>
    <w:uiPriority w:val="99"/>
    <w:semiHidden/>
    <w:unhideWhenUsed/>
    <w:rsid w:val="00066F4C"/>
    <w:rPr>
      <w:color w:val="605E5C"/>
      <w:shd w:val="clear" w:color="auto" w:fill="E1DFDD"/>
    </w:rPr>
  </w:style>
  <w:style w:type="paragraph" w:styleId="Nzev">
    <w:name w:val="Title"/>
    <w:basedOn w:val="Normln"/>
    <w:next w:val="Normln"/>
    <w:link w:val="NzevChar"/>
    <w:uiPriority w:val="10"/>
    <w:qFormat/>
    <w:rsid w:val="000E4584"/>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spacing w:val="-10"/>
      <w:kern w:val="28"/>
      <w:sz w:val="56"/>
      <w:szCs w:val="56"/>
      <w:bdr w:val="none" w:sz="0" w:space="0" w:color="auto"/>
    </w:rPr>
  </w:style>
  <w:style w:type="character" w:customStyle="1" w:styleId="NzevChar">
    <w:name w:val="Název Char"/>
    <w:basedOn w:val="Standardnpsmoodstavce"/>
    <w:link w:val="Nzev"/>
    <w:uiPriority w:val="10"/>
    <w:rsid w:val="000E4584"/>
    <w:rPr>
      <w:rFonts w:asciiTheme="majorHAnsi" w:eastAsiaTheme="majorEastAsia" w:hAnsiTheme="majorHAnsi" w:cstheme="majorBidi"/>
      <w:spacing w:val="-10"/>
      <w:kern w:val="28"/>
      <w:sz w:val="56"/>
      <w:szCs w:val="56"/>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4624">
      <w:bodyDiv w:val="1"/>
      <w:marLeft w:val="0"/>
      <w:marRight w:val="0"/>
      <w:marTop w:val="0"/>
      <w:marBottom w:val="0"/>
      <w:divBdr>
        <w:top w:val="none" w:sz="0" w:space="0" w:color="auto"/>
        <w:left w:val="none" w:sz="0" w:space="0" w:color="auto"/>
        <w:bottom w:val="none" w:sz="0" w:space="0" w:color="auto"/>
        <w:right w:val="none" w:sz="0" w:space="0" w:color="auto"/>
      </w:divBdr>
    </w:div>
    <w:div w:id="11805537">
      <w:bodyDiv w:val="1"/>
      <w:marLeft w:val="0"/>
      <w:marRight w:val="0"/>
      <w:marTop w:val="0"/>
      <w:marBottom w:val="0"/>
      <w:divBdr>
        <w:top w:val="none" w:sz="0" w:space="0" w:color="auto"/>
        <w:left w:val="none" w:sz="0" w:space="0" w:color="auto"/>
        <w:bottom w:val="none" w:sz="0" w:space="0" w:color="auto"/>
        <w:right w:val="none" w:sz="0" w:space="0" w:color="auto"/>
      </w:divBdr>
    </w:div>
    <w:div w:id="60300626">
      <w:bodyDiv w:val="1"/>
      <w:marLeft w:val="0"/>
      <w:marRight w:val="0"/>
      <w:marTop w:val="0"/>
      <w:marBottom w:val="0"/>
      <w:divBdr>
        <w:top w:val="none" w:sz="0" w:space="0" w:color="auto"/>
        <w:left w:val="none" w:sz="0" w:space="0" w:color="auto"/>
        <w:bottom w:val="none" w:sz="0" w:space="0" w:color="auto"/>
        <w:right w:val="none" w:sz="0" w:space="0" w:color="auto"/>
      </w:divBdr>
    </w:div>
    <w:div w:id="153224300">
      <w:bodyDiv w:val="1"/>
      <w:marLeft w:val="0"/>
      <w:marRight w:val="0"/>
      <w:marTop w:val="0"/>
      <w:marBottom w:val="0"/>
      <w:divBdr>
        <w:top w:val="none" w:sz="0" w:space="0" w:color="auto"/>
        <w:left w:val="none" w:sz="0" w:space="0" w:color="auto"/>
        <w:bottom w:val="none" w:sz="0" w:space="0" w:color="auto"/>
        <w:right w:val="none" w:sz="0" w:space="0" w:color="auto"/>
      </w:divBdr>
    </w:div>
    <w:div w:id="476386159">
      <w:bodyDiv w:val="1"/>
      <w:marLeft w:val="0"/>
      <w:marRight w:val="0"/>
      <w:marTop w:val="0"/>
      <w:marBottom w:val="0"/>
      <w:divBdr>
        <w:top w:val="none" w:sz="0" w:space="0" w:color="auto"/>
        <w:left w:val="none" w:sz="0" w:space="0" w:color="auto"/>
        <w:bottom w:val="none" w:sz="0" w:space="0" w:color="auto"/>
        <w:right w:val="none" w:sz="0" w:space="0" w:color="auto"/>
      </w:divBdr>
    </w:div>
    <w:div w:id="555170072">
      <w:bodyDiv w:val="1"/>
      <w:marLeft w:val="0"/>
      <w:marRight w:val="0"/>
      <w:marTop w:val="0"/>
      <w:marBottom w:val="0"/>
      <w:divBdr>
        <w:top w:val="none" w:sz="0" w:space="0" w:color="auto"/>
        <w:left w:val="none" w:sz="0" w:space="0" w:color="auto"/>
        <w:bottom w:val="none" w:sz="0" w:space="0" w:color="auto"/>
        <w:right w:val="none" w:sz="0" w:space="0" w:color="auto"/>
      </w:divBdr>
    </w:div>
    <w:div w:id="1152453396">
      <w:bodyDiv w:val="1"/>
      <w:marLeft w:val="0"/>
      <w:marRight w:val="0"/>
      <w:marTop w:val="0"/>
      <w:marBottom w:val="0"/>
      <w:divBdr>
        <w:top w:val="none" w:sz="0" w:space="0" w:color="auto"/>
        <w:left w:val="none" w:sz="0" w:space="0" w:color="auto"/>
        <w:bottom w:val="none" w:sz="0" w:space="0" w:color="auto"/>
        <w:right w:val="none" w:sz="0" w:space="0" w:color="auto"/>
      </w:divBdr>
    </w:div>
    <w:div w:id="1224219821">
      <w:bodyDiv w:val="1"/>
      <w:marLeft w:val="0"/>
      <w:marRight w:val="0"/>
      <w:marTop w:val="0"/>
      <w:marBottom w:val="0"/>
      <w:divBdr>
        <w:top w:val="none" w:sz="0" w:space="0" w:color="auto"/>
        <w:left w:val="none" w:sz="0" w:space="0" w:color="auto"/>
        <w:bottom w:val="none" w:sz="0" w:space="0" w:color="auto"/>
        <w:right w:val="none" w:sz="0" w:space="0" w:color="auto"/>
      </w:divBdr>
    </w:div>
    <w:div w:id="1498037686">
      <w:bodyDiv w:val="1"/>
      <w:marLeft w:val="0"/>
      <w:marRight w:val="0"/>
      <w:marTop w:val="0"/>
      <w:marBottom w:val="0"/>
      <w:divBdr>
        <w:top w:val="none" w:sz="0" w:space="0" w:color="auto"/>
        <w:left w:val="none" w:sz="0" w:space="0" w:color="auto"/>
        <w:bottom w:val="none" w:sz="0" w:space="0" w:color="auto"/>
        <w:right w:val="none" w:sz="0" w:space="0" w:color="auto"/>
      </w:divBdr>
    </w:div>
    <w:div w:id="1561362228">
      <w:bodyDiv w:val="1"/>
      <w:marLeft w:val="0"/>
      <w:marRight w:val="0"/>
      <w:marTop w:val="0"/>
      <w:marBottom w:val="0"/>
      <w:divBdr>
        <w:top w:val="none" w:sz="0" w:space="0" w:color="auto"/>
        <w:left w:val="none" w:sz="0" w:space="0" w:color="auto"/>
        <w:bottom w:val="none" w:sz="0" w:space="0" w:color="auto"/>
        <w:right w:val="none" w:sz="0" w:space="0" w:color="auto"/>
      </w:divBdr>
    </w:div>
    <w:div w:id="1589577918">
      <w:bodyDiv w:val="1"/>
      <w:marLeft w:val="0"/>
      <w:marRight w:val="0"/>
      <w:marTop w:val="0"/>
      <w:marBottom w:val="0"/>
      <w:divBdr>
        <w:top w:val="none" w:sz="0" w:space="0" w:color="auto"/>
        <w:left w:val="none" w:sz="0" w:space="0" w:color="auto"/>
        <w:bottom w:val="none" w:sz="0" w:space="0" w:color="auto"/>
        <w:right w:val="none" w:sz="0" w:space="0" w:color="auto"/>
      </w:divBdr>
    </w:div>
    <w:div w:id="2140026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ika.straskrabova@contera.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9F11098637974085BED6406798B7BA" ma:contentTypeVersion="12" ma:contentTypeDescription="Vytvoří nový dokument" ma:contentTypeScope="" ma:versionID="609700af6c81d5a1135757d6fbb5de4f">
  <xsd:schema xmlns:xsd="http://www.w3.org/2001/XMLSchema" xmlns:xs="http://www.w3.org/2001/XMLSchema" xmlns:p="http://schemas.microsoft.com/office/2006/metadata/properties" xmlns:ns2="bdcb00fb-a50a-4d8d-8bdb-e4d3d8645fd0" xmlns:ns3="67127170-065a-4910-bf80-0f16f7033ca5" targetNamespace="http://schemas.microsoft.com/office/2006/metadata/properties" ma:root="true" ma:fieldsID="ed26a15825b728db317cec410fcfd002" ns2:_="" ns3:_="">
    <xsd:import namespace="bdcb00fb-a50a-4d8d-8bdb-e4d3d8645fd0"/>
    <xsd:import namespace="67127170-065a-4910-bf80-0f16f7033c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b00fb-a50a-4d8d-8bdb-e4d3d8645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127170-065a-4910-bf80-0f16f7033ca5"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427FF-4384-42B9-BF70-DC95F9B5A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b00fb-a50a-4d8d-8bdb-e4d3d8645fd0"/>
    <ds:schemaRef ds:uri="67127170-065a-4910-bf80-0f16f703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AE632-8FCF-49BA-B856-84975C934851}">
  <ds:schemaRefs>
    <ds:schemaRef ds:uri="http://schemas.microsoft.com/sharepoint/v3/contenttype/forms"/>
  </ds:schemaRefs>
</ds:datastoreItem>
</file>

<file path=customXml/itemProps3.xml><?xml version="1.0" encoding="utf-8"?>
<ds:datastoreItem xmlns:ds="http://schemas.openxmlformats.org/officeDocument/2006/customXml" ds:itemID="{6E860B83-B080-47A1-99F9-8197970D52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996433-ED9D-41E8-8011-7D3178E3F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1234</Words>
  <Characters>7285</Characters>
  <Application>Microsoft Office Word</Application>
  <DocSecurity>0</DocSecurity>
  <Lines>60</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Straškrabová</dc:creator>
  <cp:keywords/>
  <dc:description/>
  <cp:lastModifiedBy>Stibor Miloš</cp:lastModifiedBy>
  <cp:revision>9</cp:revision>
  <cp:lastPrinted>2020-05-15T12:55:00Z</cp:lastPrinted>
  <dcterms:created xsi:type="dcterms:W3CDTF">2021-04-28T13:12:00Z</dcterms:created>
  <dcterms:modified xsi:type="dcterms:W3CDTF">2021-05-31T11:40:00Z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0x010100AF9F11098637974085BED6406798B7BA</vt:lpwstr>
  </property>
</Properties>
</file>