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7E090" w14:textId="15AB8AEF" w:rsidR="00E75282" w:rsidRPr="00E75282" w:rsidRDefault="00E75282" w:rsidP="00E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9638"/>
        </w:tabs>
        <w:spacing w:after="160" w:line="259" w:lineRule="auto"/>
        <w:rPr>
          <w:rFonts w:ascii="Calibri" w:eastAsia="Calibri" w:hAnsi="Calibri" w:cs="Calibri"/>
          <w:b/>
          <w:bdr w:val="none" w:sz="0" w:space="0" w:color="auto"/>
          <w:lang w:val="cs-CZ"/>
        </w:rPr>
      </w:pPr>
      <w:r w:rsidRPr="00E75282">
        <w:rPr>
          <w:rFonts w:ascii="Calibri" w:eastAsia="Calibri" w:hAnsi="Calibri" w:cs="Calibri"/>
          <w:b/>
          <w:bdr w:val="none" w:sz="0" w:space="0" w:color="auto"/>
          <w:lang w:val="cs-CZ"/>
        </w:rPr>
        <w:t>Tisková zpráva</w:t>
      </w:r>
      <w:r w:rsidRPr="00E75282">
        <w:rPr>
          <w:rFonts w:ascii="Calibri" w:eastAsia="Calibri" w:hAnsi="Calibri" w:cs="Calibri"/>
          <w:b/>
          <w:bdr w:val="none" w:sz="0" w:space="0" w:color="auto"/>
          <w:lang w:val="cs-CZ"/>
        </w:rPr>
        <w:tab/>
      </w:r>
      <w:r w:rsidR="001C05B9" w:rsidRPr="001C05B9">
        <w:rPr>
          <w:rFonts w:ascii="Calibri" w:eastAsia="Calibri" w:hAnsi="Calibri" w:cs="Calibri"/>
          <w:b/>
          <w:bdr w:val="none" w:sz="0" w:space="0" w:color="auto"/>
          <w:lang w:val="cs-CZ"/>
        </w:rPr>
        <w:t>12.</w:t>
      </w:r>
      <w:r w:rsidR="00C07F09" w:rsidRPr="001C05B9">
        <w:rPr>
          <w:rFonts w:ascii="Calibri" w:eastAsia="Calibri" w:hAnsi="Calibri" w:cs="Calibri"/>
          <w:b/>
          <w:bdr w:val="none" w:sz="0" w:space="0" w:color="auto"/>
          <w:lang w:val="cs-CZ"/>
        </w:rPr>
        <w:t xml:space="preserve"> </w:t>
      </w:r>
      <w:r w:rsidR="00A76AC0" w:rsidRPr="001C05B9">
        <w:rPr>
          <w:rFonts w:ascii="Calibri" w:eastAsia="Calibri" w:hAnsi="Calibri" w:cs="Calibri"/>
          <w:b/>
          <w:bdr w:val="none" w:sz="0" w:space="0" w:color="auto"/>
          <w:lang w:val="cs-CZ"/>
        </w:rPr>
        <w:t>května</w:t>
      </w:r>
      <w:r w:rsidRPr="00E75282">
        <w:rPr>
          <w:rFonts w:ascii="Calibri" w:eastAsia="Calibri" w:hAnsi="Calibri" w:cs="Calibri"/>
          <w:b/>
          <w:bdr w:val="none" w:sz="0" w:space="0" w:color="auto"/>
          <w:lang w:val="cs-CZ"/>
        </w:rPr>
        <w:t xml:space="preserve"> 20</w:t>
      </w:r>
      <w:r w:rsidR="004B4702">
        <w:rPr>
          <w:rFonts w:ascii="Calibri" w:eastAsia="Calibri" w:hAnsi="Calibri" w:cs="Calibri"/>
          <w:b/>
          <w:bdr w:val="none" w:sz="0" w:space="0" w:color="auto"/>
          <w:lang w:val="cs-CZ"/>
        </w:rPr>
        <w:t>20</w:t>
      </w:r>
    </w:p>
    <w:p w14:paraId="742ECDD9" w14:textId="77777777" w:rsidR="00E75282" w:rsidRPr="00E75282" w:rsidRDefault="00E75282" w:rsidP="00E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28"/>
          <w:szCs w:val="28"/>
          <w:bdr w:val="none" w:sz="0" w:space="0" w:color="auto"/>
          <w:lang w:val="cs-CZ"/>
        </w:rPr>
      </w:pPr>
    </w:p>
    <w:p w14:paraId="4071B707" w14:textId="77777777" w:rsidR="00EA0FE0" w:rsidRPr="00EA0FE0" w:rsidRDefault="00EA0FE0" w:rsidP="00EA0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28"/>
          <w:szCs w:val="28"/>
          <w:bdr w:val="none" w:sz="0" w:space="0" w:color="auto"/>
          <w:lang w:val="cs-CZ"/>
        </w:rPr>
      </w:pPr>
      <w:proofErr w:type="spellStart"/>
      <w:r w:rsidRPr="00EA0FE0">
        <w:rPr>
          <w:rFonts w:ascii="Calibri" w:eastAsia="Calibri" w:hAnsi="Calibri"/>
          <w:b/>
          <w:sz w:val="28"/>
          <w:szCs w:val="28"/>
          <w:bdr w:val="none" w:sz="0" w:space="0" w:color="auto"/>
          <w:lang w:val="cs-CZ"/>
        </w:rPr>
        <w:t>Contera</w:t>
      </w:r>
      <w:proofErr w:type="spellEnd"/>
      <w:r w:rsidRPr="00EA0FE0">
        <w:rPr>
          <w:rFonts w:ascii="Calibri" w:eastAsia="Calibri" w:hAnsi="Calibri"/>
          <w:b/>
          <w:sz w:val="28"/>
          <w:szCs w:val="28"/>
          <w:bdr w:val="none" w:sz="0" w:space="0" w:color="auto"/>
          <w:lang w:val="cs-CZ"/>
        </w:rPr>
        <w:t xml:space="preserve"> refinancovala úvěry a získala prostředky na další rozvoj</w:t>
      </w:r>
    </w:p>
    <w:p w14:paraId="13683888" w14:textId="11B7707D" w:rsidR="00EA0FE0" w:rsidRPr="00EA0FE0" w:rsidRDefault="00EA0FE0" w:rsidP="00EA0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eastAsia="Calibri" w:hAnsi="Calibri" w:cs="Calibri"/>
          <w:b/>
          <w:bCs/>
          <w:bdr w:val="none" w:sz="0" w:space="0" w:color="auto"/>
          <w:lang w:val="cs-CZ"/>
        </w:rPr>
      </w:pPr>
      <w:r w:rsidRPr="00EA0FE0">
        <w:rPr>
          <w:rFonts w:ascii="Calibri" w:eastAsia="Calibri" w:hAnsi="Calibri" w:cs="Calibri"/>
          <w:b/>
          <w:bCs/>
          <w:bdr w:val="none" w:sz="0" w:space="0" w:color="auto"/>
          <w:lang w:val="cs-CZ"/>
        </w:rPr>
        <w:t>Společnost Contera získala syndikovaný úvěr od ČSOB</w:t>
      </w:r>
      <w:r w:rsidR="005A6C52">
        <w:rPr>
          <w:rFonts w:ascii="Calibri" w:eastAsia="Calibri" w:hAnsi="Calibri" w:cs="Calibri"/>
          <w:b/>
          <w:bCs/>
          <w:bdr w:val="none" w:sz="0" w:space="0" w:color="auto"/>
          <w:lang w:val="cs-CZ"/>
        </w:rPr>
        <w:t xml:space="preserve"> a Komerční banky</w:t>
      </w:r>
      <w:r w:rsidRPr="00EA0FE0">
        <w:rPr>
          <w:rFonts w:ascii="Calibri" w:eastAsia="Calibri" w:hAnsi="Calibri" w:cs="Calibri"/>
          <w:b/>
          <w:bCs/>
          <w:bdr w:val="none" w:sz="0" w:space="0" w:color="auto"/>
          <w:lang w:val="cs-CZ"/>
        </w:rPr>
        <w:t xml:space="preserve"> v celkovém objemu 155 milionů eur. Jeho větší část tvoří prostředky na </w:t>
      </w:r>
      <w:r w:rsidR="005A6C52">
        <w:rPr>
          <w:rFonts w:ascii="Calibri" w:eastAsia="Calibri" w:hAnsi="Calibri" w:cs="Calibri"/>
          <w:b/>
          <w:bCs/>
          <w:bdr w:val="none" w:sz="0" w:space="0" w:color="auto"/>
          <w:lang w:val="cs-CZ"/>
        </w:rPr>
        <w:t>re</w:t>
      </w:r>
      <w:r w:rsidRPr="00EA0FE0">
        <w:rPr>
          <w:rFonts w:ascii="Calibri" w:eastAsia="Calibri" w:hAnsi="Calibri" w:cs="Calibri"/>
          <w:b/>
          <w:bCs/>
          <w:bdr w:val="none" w:sz="0" w:space="0" w:color="auto"/>
          <w:lang w:val="cs-CZ"/>
        </w:rPr>
        <w:t xml:space="preserve">financování portfolia moderních skladů a výrobních hal v České republice a na Slovensku, </w:t>
      </w:r>
      <w:r w:rsidR="003D635A" w:rsidRPr="00EA0FE0">
        <w:rPr>
          <w:rFonts w:ascii="Calibri" w:eastAsia="Calibri" w:hAnsi="Calibri" w:cs="Calibri"/>
          <w:b/>
          <w:bCs/>
          <w:bdr w:val="none" w:sz="0" w:space="0" w:color="auto"/>
          <w:lang w:val="cs-CZ"/>
        </w:rPr>
        <w:t>kter</w:t>
      </w:r>
      <w:r w:rsidR="003D635A">
        <w:rPr>
          <w:rFonts w:ascii="Calibri" w:eastAsia="Calibri" w:hAnsi="Calibri" w:cs="Calibri"/>
          <w:b/>
          <w:bCs/>
          <w:bdr w:val="none" w:sz="0" w:space="0" w:color="auto"/>
          <w:lang w:val="cs-CZ"/>
        </w:rPr>
        <w:t>é</w:t>
      </w:r>
      <w:r w:rsidR="003D635A" w:rsidRPr="00EA0FE0">
        <w:rPr>
          <w:rFonts w:ascii="Calibri" w:eastAsia="Calibri" w:hAnsi="Calibri" w:cs="Calibri"/>
          <w:b/>
          <w:bCs/>
          <w:bdr w:val="none" w:sz="0" w:space="0" w:color="auto"/>
          <w:lang w:val="cs-CZ"/>
        </w:rPr>
        <w:t xml:space="preserve"> </w:t>
      </w:r>
      <w:r w:rsidR="003D635A">
        <w:rPr>
          <w:rFonts w:ascii="Calibri" w:eastAsia="Calibri" w:hAnsi="Calibri" w:cs="Calibri"/>
          <w:b/>
          <w:bCs/>
          <w:bdr w:val="none" w:sz="0" w:space="0" w:color="auto"/>
          <w:lang w:val="cs-CZ"/>
        </w:rPr>
        <w:t xml:space="preserve">v rámci CTRE </w:t>
      </w:r>
      <w:proofErr w:type="spellStart"/>
      <w:r w:rsidR="003D635A">
        <w:rPr>
          <w:rFonts w:ascii="Calibri" w:eastAsia="Calibri" w:hAnsi="Calibri" w:cs="Calibri"/>
          <w:b/>
          <w:bCs/>
          <w:bdr w:val="none" w:sz="0" w:space="0" w:color="auto"/>
          <w:lang w:val="cs-CZ"/>
        </w:rPr>
        <w:t>Fund</w:t>
      </w:r>
      <w:proofErr w:type="spellEnd"/>
      <w:r w:rsidR="003D635A">
        <w:rPr>
          <w:rFonts w:ascii="Calibri" w:eastAsia="Calibri" w:hAnsi="Calibri" w:cs="Calibri"/>
          <w:b/>
          <w:bCs/>
          <w:bdr w:val="none" w:sz="0" w:space="0" w:color="auto"/>
          <w:lang w:val="cs-CZ"/>
        </w:rPr>
        <w:t xml:space="preserve"> vlastní</w:t>
      </w:r>
      <w:r w:rsidR="003D635A" w:rsidRPr="00EA0FE0">
        <w:rPr>
          <w:rFonts w:ascii="Calibri" w:eastAsia="Calibri" w:hAnsi="Calibri" w:cs="Calibri"/>
          <w:b/>
          <w:bCs/>
          <w:bdr w:val="none" w:sz="0" w:space="0" w:color="auto"/>
          <w:lang w:val="cs-CZ"/>
        </w:rPr>
        <w:t xml:space="preserve"> </w:t>
      </w:r>
      <w:r w:rsidR="005A6C52">
        <w:rPr>
          <w:rFonts w:ascii="Calibri" w:eastAsia="Calibri" w:hAnsi="Calibri" w:cs="Calibri"/>
          <w:b/>
          <w:bCs/>
          <w:bdr w:val="none" w:sz="0" w:space="0" w:color="auto"/>
          <w:lang w:val="cs-CZ"/>
        </w:rPr>
        <w:t xml:space="preserve">a provozuje </w:t>
      </w:r>
      <w:r w:rsidRPr="00EA0FE0">
        <w:rPr>
          <w:rFonts w:ascii="Calibri" w:eastAsia="Calibri" w:hAnsi="Calibri" w:cs="Calibri"/>
          <w:b/>
          <w:bCs/>
          <w:bdr w:val="none" w:sz="0" w:space="0" w:color="auto"/>
          <w:lang w:val="cs-CZ"/>
        </w:rPr>
        <w:t xml:space="preserve">Contera společně s americkou investiční firmou TPG </w:t>
      </w:r>
      <w:proofErr w:type="spellStart"/>
      <w:r w:rsidRPr="00EA0FE0">
        <w:rPr>
          <w:rFonts w:ascii="Calibri" w:eastAsia="Calibri" w:hAnsi="Calibri" w:cs="Calibri"/>
          <w:b/>
          <w:bCs/>
          <w:bdr w:val="none" w:sz="0" w:space="0" w:color="auto"/>
          <w:lang w:val="cs-CZ"/>
        </w:rPr>
        <w:t>Capital</w:t>
      </w:r>
      <w:proofErr w:type="spellEnd"/>
      <w:r w:rsidRPr="00EA0FE0">
        <w:rPr>
          <w:rFonts w:ascii="Calibri" w:eastAsia="Calibri" w:hAnsi="Calibri" w:cs="Calibri"/>
          <w:b/>
          <w:bCs/>
          <w:bdr w:val="none" w:sz="0" w:space="0" w:color="auto"/>
          <w:lang w:val="cs-CZ"/>
        </w:rPr>
        <w:t>.</w:t>
      </w:r>
      <w:r w:rsidR="0095212B">
        <w:rPr>
          <w:rFonts w:ascii="Calibri" w:eastAsia="Calibri" w:hAnsi="Calibri" w:cs="Calibri"/>
          <w:b/>
          <w:bCs/>
          <w:bdr w:val="none" w:sz="0" w:space="0" w:color="auto"/>
          <w:lang w:val="cs-CZ"/>
        </w:rPr>
        <w:t xml:space="preserve"> Druh</w:t>
      </w:r>
      <w:r w:rsidR="00C31797">
        <w:rPr>
          <w:rFonts w:ascii="Calibri" w:eastAsia="Calibri" w:hAnsi="Calibri" w:cs="Calibri"/>
          <w:b/>
          <w:bCs/>
          <w:bdr w:val="none" w:sz="0" w:space="0" w:color="auto"/>
          <w:lang w:val="cs-CZ"/>
        </w:rPr>
        <w:t xml:space="preserve">á </w:t>
      </w:r>
      <w:r w:rsidR="0095212B">
        <w:rPr>
          <w:rFonts w:ascii="Calibri" w:eastAsia="Calibri" w:hAnsi="Calibri" w:cs="Calibri"/>
          <w:b/>
          <w:bCs/>
          <w:bdr w:val="none" w:sz="0" w:space="0" w:color="auto"/>
          <w:lang w:val="cs-CZ"/>
        </w:rPr>
        <w:t xml:space="preserve">část </w:t>
      </w:r>
      <w:r w:rsidR="002F0F36">
        <w:rPr>
          <w:rFonts w:ascii="Calibri" w:eastAsia="Calibri" w:hAnsi="Calibri" w:cs="Calibri"/>
          <w:b/>
          <w:bCs/>
          <w:bdr w:val="none" w:sz="0" w:space="0" w:color="auto"/>
          <w:lang w:val="cs-CZ"/>
        </w:rPr>
        <w:t>je určena</w:t>
      </w:r>
      <w:r w:rsidR="0095212B">
        <w:rPr>
          <w:rFonts w:ascii="Calibri" w:eastAsia="Calibri" w:hAnsi="Calibri" w:cs="Calibri"/>
          <w:b/>
          <w:bCs/>
          <w:bdr w:val="none" w:sz="0" w:space="0" w:color="auto"/>
          <w:lang w:val="cs-CZ"/>
        </w:rPr>
        <w:t xml:space="preserve"> na rozvoj nových projektů.</w:t>
      </w:r>
    </w:p>
    <w:p w14:paraId="255762C8" w14:textId="00C38D2E" w:rsidR="002F0F36" w:rsidRPr="00EA0FE0" w:rsidRDefault="002F0F36" w:rsidP="002F0F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eastAsia="Calibri" w:hAnsi="Calibri" w:cs="Calibri"/>
          <w:bdr w:val="none" w:sz="0" w:space="0" w:color="auto"/>
          <w:lang w:val="cs-CZ"/>
        </w:rPr>
      </w:pPr>
      <w:r w:rsidRPr="0090192F">
        <w:rPr>
          <w:rFonts w:ascii="Calibri" w:eastAsia="Calibri" w:hAnsi="Calibri" w:cs="Calibri"/>
          <w:i/>
          <w:iCs/>
          <w:bdr w:val="none" w:sz="0" w:space="0" w:color="auto"/>
          <w:lang w:val="cs-CZ"/>
        </w:rPr>
        <w:t xml:space="preserve">„Na nových </w:t>
      </w:r>
      <w:r>
        <w:rPr>
          <w:rFonts w:ascii="Calibri" w:eastAsia="Calibri" w:hAnsi="Calibri" w:cs="Calibri"/>
          <w:i/>
          <w:iCs/>
          <w:bdr w:val="none" w:sz="0" w:space="0" w:color="auto"/>
          <w:lang w:val="cs-CZ"/>
        </w:rPr>
        <w:t xml:space="preserve">úvěrových </w:t>
      </w:r>
      <w:r w:rsidRPr="0090192F">
        <w:rPr>
          <w:rFonts w:ascii="Calibri" w:eastAsia="Calibri" w:hAnsi="Calibri" w:cs="Calibri"/>
          <w:i/>
          <w:iCs/>
          <w:bdr w:val="none" w:sz="0" w:space="0" w:color="auto"/>
          <w:lang w:val="cs-CZ"/>
        </w:rPr>
        <w:t>podmínkách jsme intenzivně pracovali od loňského podzimu a to, že jsme vše dokončili právě v této pro všechny náročné a složité době, považujeme za ohromný úspěch</w:t>
      </w:r>
      <w:r>
        <w:rPr>
          <w:rFonts w:ascii="Calibri" w:eastAsia="Calibri" w:hAnsi="Calibri" w:cs="Calibri"/>
          <w:i/>
          <w:iCs/>
          <w:bdr w:val="none" w:sz="0" w:space="0" w:color="auto"/>
          <w:lang w:val="cs-CZ"/>
        </w:rPr>
        <w:t>,</w:t>
      </w:r>
      <w:r w:rsidRPr="0090192F">
        <w:rPr>
          <w:rFonts w:ascii="Calibri" w:eastAsia="Calibri" w:hAnsi="Calibri" w:cs="Calibri"/>
          <w:i/>
          <w:iCs/>
          <w:bdr w:val="none" w:sz="0" w:space="0" w:color="auto"/>
          <w:lang w:val="cs-CZ"/>
        </w:rPr>
        <w:t xml:space="preserve"> a také vyjádření důvěry ve vizi naší společnosti</w:t>
      </w:r>
      <w:r>
        <w:rPr>
          <w:rFonts w:ascii="Calibri" w:eastAsia="Calibri" w:hAnsi="Calibri" w:cs="Calibri"/>
          <w:i/>
          <w:iCs/>
          <w:bdr w:val="none" w:sz="0" w:space="0" w:color="auto"/>
          <w:lang w:val="cs-CZ"/>
        </w:rPr>
        <w:t xml:space="preserve">. </w:t>
      </w:r>
      <w:r w:rsidRPr="0090192F">
        <w:rPr>
          <w:rFonts w:ascii="Calibri" w:eastAsia="Calibri" w:hAnsi="Calibri" w:cs="Calibri"/>
          <w:i/>
          <w:iCs/>
          <w:bdr w:val="none" w:sz="0" w:space="0" w:color="auto"/>
          <w:lang w:val="cs-CZ"/>
        </w:rPr>
        <w:t xml:space="preserve">Díky refinancování našich </w:t>
      </w:r>
      <w:r>
        <w:rPr>
          <w:rFonts w:ascii="Calibri" w:eastAsia="Calibri" w:hAnsi="Calibri" w:cs="Calibri"/>
          <w:i/>
          <w:iCs/>
          <w:bdr w:val="none" w:sz="0" w:space="0" w:color="auto"/>
          <w:lang w:val="cs-CZ"/>
        </w:rPr>
        <w:t xml:space="preserve">předchozích </w:t>
      </w:r>
      <w:r w:rsidRPr="0090192F">
        <w:rPr>
          <w:rFonts w:ascii="Calibri" w:eastAsia="Calibri" w:hAnsi="Calibri" w:cs="Calibri"/>
          <w:i/>
          <w:iCs/>
          <w:bdr w:val="none" w:sz="0" w:space="0" w:color="auto"/>
          <w:lang w:val="cs-CZ"/>
        </w:rPr>
        <w:t xml:space="preserve">úvěrů </w:t>
      </w:r>
      <w:r w:rsidR="005A6C52">
        <w:rPr>
          <w:rFonts w:ascii="Calibri" w:eastAsia="Calibri" w:hAnsi="Calibri" w:cs="Calibri"/>
          <w:i/>
          <w:iCs/>
          <w:bdr w:val="none" w:sz="0" w:space="0" w:color="auto"/>
          <w:lang w:val="cs-CZ"/>
        </w:rPr>
        <w:t>jsme získali podmínky</w:t>
      </w:r>
      <w:r w:rsidR="00E4726D">
        <w:rPr>
          <w:rFonts w:ascii="Calibri" w:eastAsia="Calibri" w:hAnsi="Calibri" w:cs="Calibri"/>
          <w:i/>
          <w:iCs/>
          <w:bdr w:val="none" w:sz="0" w:space="0" w:color="auto"/>
          <w:lang w:val="cs-CZ"/>
        </w:rPr>
        <w:t>,</w:t>
      </w:r>
      <w:r w:rsidR="005A6C52">
        <w:rPr>
          <w:rFonts w:ascii="Calibri" w:eastAsia="Calibri" w:hAnsi="Calibri" w:cs="Calibri"/>
          <w:i/>
          <w:iCs/>
          <w:bdr w:val="none" w:sz="0" w:space="0" w:color="auto"/>
          <w:lang w:val="cs-CZ"/>
        </w:rPr>
        <w:t xml:space="preserve"> které nám poskytují stabilitu. Zároveň jsme získali </w:t>
      </w:r>
      <w:r w:rsidRPr="0090192F">
        <w:rPr>
          <w:rFonts w:ascii="Calibri" w:eastAsia="Calibri" w:hAnsi="Calibri" w:cs="Calibri"/>
          <w:i/>
          <w:iCs/>
          <w:bdr w:val="none" w:sz="0" w:space="0" w:color="auto"/>
          <w:lang w:val="cs-CZ"/>
        </w:rPr>
        <w:t xml:space="preserve">financování </w:t>
      </w:r>
      <w:r w:rsidR="005A6C52">
        <w:rPr>
          <w:rFonts w:ascii="Calibri" w:eastAsia="Calibri" w:hAnsi="Calibri" w:cs="Calibri"/>
          <w:i/>
          <w:iCs/>
          <w:bdr w:val="none" w:sz="0" w:space="0" w:color="auto"/>
          <w:lang w:val="cs-CZ"/>
        </w:rPr>
        <w:t>pro rozvoj našich nových projektů</w:t>
      </w:r>
      <w:r w:rsidRPr="0090192F">
        <w:rPr>
          <w:rFonts w:ascii="Calibri" w:eastAsia="Calibri" w:hAnsi="Calibri" w:cs="Calibri"/>
          <w:i/>
          <w:iCs/>
          <w:bdr w:val="none" w:sz="0" w:space="0" w:color="auto"/>
          <w:lang w:val="cs-CZ"/>
        </w:rPr>
        <w:t>,“</w:t>
      </w:r>
      <w:r w:rsidRPr="00EA0FE0">
        <w:rPr>
          <w:rFonts w:ascii="Calibri" w:eastAsia="Calibri" w:hAnsi="Calibri" w:cs="Calibri"/>
          <w:bdr w:val="none" w:sz="0" w:space="0" w:color="auto"/>
          <w:lang w:val="cs-CZ"/>
        </w:rPr>
        <w:t xml:space="preserve"> řekl </w:t>
      </w:r>
      <w:r>
        <w:rPr>
          <w:rFonts w:ascii="Calibri" w:eastAsia="Calibri" w:hAnsi="Calibri" w:cs="Calibri"/>
          <w:bdr w:val="none" w:sz="0" w:space="0" w:color="auto"/>
          <w:lang w:val="cs-CZ"/>
        </w:rPr>
        <w:t xml:space="preserve">Dušan Kastl, partner a výkonný ředitel </w:t>
      </w:r>
      <w:proofErr w:type="spellStart"/>
      <w:r w:rsidRPr="00EA0FE0">
        <w:rPr>
          <w:rFonts w:ascii="Calibri" w:eastAsia="Calibri" w:hAnsi="Calibri" w:cs="Calibri"/>
          <w:bdr w:val="none" w:sz="0" w:space="0" w:color="auto"/>
          <w:lang w:val="cs-CZ"/>
        </w:rPr>
        <w:t>Contery</w:t>
      </w:r>
      <w:proofErr w:type="spellEnd"/>
      <w:r w:rsidRPr="00EA0FE0">
        <w:rPr>
          <w:rFonts w:ascii="Calibri" w:eastAsia="Calibri" w:hAnsi="Calibri" w:cs="Calibri"/>
          <w:bdr w:val="none" w:sz="0" w:space="0" w:color="auto"/>
          <w:lang w:val="cs-CZ"/>
        </w:rPr>
        <w:t>.</w:t>
      </w:r>
    </w:p>
    <w:p w14:paraId="5429195A" w14:textId="7651EA52" w:rsidR="00EA0FE0" w:rsidRDefault="00EA0FE0" w:rsidP="00EA0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eastAsia="Calibri" w:hAnsi="Calibri" w:cs="Calibri"/>
          <w:bdr w:val="none" w:sz="0" w:space="0" w:color="auto"/>
          <w:lang w:val="cs-CZ"/>
        </w:rPr>
      </w:pPr>
      <w:r w:rsidRPr="00EA0FE0">
        <w:rPr>
          <w:rFonts w:ascii="Calibri" w:eastAsia="Calibri" w:hAnsi="Calibri" w:cs="Calibri"/>
          <w:bdr w:val="none" w:sz="0" w:space="0" w:color="auto"/>
          <w:lang w:val="cs-CZ"/>
        </w:rPr>
        <w:t xml:space="preserve">Contera </w:t>
      </w:r>
      <w:r w:rsidR="002F0F36">
        <w:rPr>
          <w:rFonts w:ascii="Calibri" w:eastAsia="Calibri" w:hAnsi="Calibri" w:cs="Calibri"/>
          <w:bdr w:val="none" w:sz="0" w:space="0" w:color="auto"/>
          <w:lang w:val="cs-CZ"/>
        </w:rPr>
        <w:t xml:space="preserve">jednak </w:t>
      </w:r>
      <w:r w:rsidRPr="00EA0FE0">
        <w:rPr>
          <w:rFonts w:ascii="Calibri" w:eastAsia="Calibri" w:hAnsi="Calibri" w:cs="Calibri"/>
          <w:bdr w:val="none" w:sz="0" w:space="0" w:color="auto"/>
          <w:lang w:val="cs-CZ"/>
        </w:rPr>
        <w:t xml:space="preserve">konsolidovala své dosavadní úvěry a </w:t>
      </w:r>
      <w:r w:rsidR="002F0F36">
        <w:rPr>
          <w:rFonts w:ascii="Calibri" w:eastAsia="Calibri" w:hAnsi="Calibri" w:cs="Calibri"/>
          <w:bdr w:val="none" w:sz="0" w:space="0" w:color="auto"/>
          <w:lang w:val="cs-CZ"/>
        </w:rPr>
        <w:t xml:space="preserve">k tomu </w:t>
      </w:r>
      <w:r w:rsidRPr="00EA0FE0">
        <w:rPr>
          <w:rFonts w:ascii="Calibri" w:eastAsia="Calibri" w:hAnsi="Calibri" w:cs="Calibri"/>
          <w:bdr w:val="none" w:sz="0" w:space="0" w:color="auto"/>
          <w:lang w:val="cs-CZ"/>
        </w:rPr>
        <w:t xml:space="preserve">získala i úvěrový rámec v objemu několik desítek milionů eur, který může čerpat v příštích třech letech v případě potřeby financování další výstavby, zejména na brownfieldu v Hrušově </w:t>
      </w:r>
      <w:r w:rsidR="00C91087">
        <w:rPr>
          <w:rFonts w:ascii="Calibri" w:eastAsia="Calibri" w:hAnsi="Calibri" w:cs="Calibri"/>
          <w:bdr w:val="none" w:sz="0" w:space="0" w:color="auto"/>
          <w:lang w:val="cs-CZ"/>
        </w:rPr>
        <w:t xml:space="preserve">(Contera Park Ostrava D1) </w:t>
      </w:r>
      <w:r w:rsidRPr="00EA0FE0">
        <w:rPr>
          <w:rFonts w:ascii="Calibri" w:eastAsia="Calibri" w:hAnsi="Calibri" w:cs="Calibri"/>
          <w:bdr w:val="none" w:sz="0" w:space="0" w:color="auto"/>
          <w:lang w:val="cs-CZ"/>
        </w:rPr>
        <w:t xml:space="preserve">a na pozemcích </w:t>
      </w:r>
      <w:r w:rsidR="00D61442">
        <w:rPr>
          <w:rFonts w:ascii="Calibri" w:eastAsia="Calibri" w:hAnsi="Calibri" w:cs="Calibri"/>
          <w:bdr w:val="none" w:sz="0" w:space="0" w:color="auto"/>
          <w:lang w:val="cs-CZ"/>
        </w:rPr>
        <w:t xml:space="preserve">v </w:t>
      </w:r>
      <w:r w:rsidRPr="00EA0FE0">
        <w:rPr>
          <w:rFonts w:ascii="Calibri" w:eastAsia="Calibri" w:hAnsi="Calibri" w:cs="Calibri"/>
          <w:bdr w:val="none" w:sz="0" w:space="0" w:color="auto"/>
          <w:lang w:val="cs-CZ"/>
        </w:rPr>
        <w:t>Hustopečích u Brna</w:t>
      </w:r>
      <w:r w:rsidR="00C91087">
        <w:rPr>
          <w:rFonts w:ascii="Calibri" w:eastAsia="Calibri" w:hAnsi="Calibri" w:cs="Calibri"/>
          <w:bdr w:val="none" w:sz="0" w:space="0" w:color="auto"/>
          <w:lang w:val="cs-CZ"/>
        </w:rPr>
        <w:t xml:space="preserve"> (Contera Park Hustopeče)</w:t>
      </w:r>
      <w:r w:rsidRPr="00EA0FE0">
        <w:rPr>
          <w:rFonts w:ascii="Calibri" w:eastAsia="Calibri" w:hAnsi="Calibri" w:cs="Calibri"/>
          <w:bdr w:val="none" w:sz="0" w:space="0" w:color="auto"/>
          <w:lang w:val="cs-CZ"/>
        </w:rPr>
        <w:t>. V Hustopečích se Contera stala vlastníkem přibližně 80 000 m</w:t>
      </w:r>
      <w:r w:rsidRPr="0090192F">
        <w:rPr>
          <w:rFonts w:ascii="Calibri" w:eastAsia="Calibri" w:hAnsi="Calibri" w:cs="Calibri"/>
          <w:bdr w:val="none" w:sz="0" w:space="0" w:color="auto"/>
          <w:vertAlign w:val="superscript"/>
          <w:lang w:val="cs-CZ"/>
        </w:rPr>
        <w:t>2</w:t>
      </w:r>
      <w:r w:rsidRPr="00EA0FE0">
        <w:rPr>
          <w:rFonts w:ascii="Calibri" w:eastAsia="Calibri" w:hAnsi="Calibri" w:cs="Calibri"/>
          <w:bdr w:val="none" w:sz="0" w:space="0" w:color="auto"/>
          <w:lang w:val="cs-CZ"/>
        </w:rPr>
        <w:t xml:space="preserve"> určených pro průmyslovou výstavbu letos v únoru.</w:t>
      </w:r>
    </w:p>
    <w:p w14:paraId="3F974C11" w14:textId="066B12E1" w:rsidR="00B61F17" w:rsidRPr="00EA0FE0" w:rsidRDefault="00B87085" w:rsidP="00EA0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eastAsia="Calibri" w:hAnsi="Calibri" w:cs="Calibri"/>
          <w:bdr w:val="none" w:sz="0" w:space="0" w:color="auto"/>
          <w:lang w:val="cs-CZ"/>
        </w:rPr>
      </w:pPr>
      <w:r w:rsidRPr="008D2AB1">
        <w:rPr>
          <w:rFonts w:ascii="Calibri" w:eastAsia="Calibri" w:hAnsi="Calibri" w:cs="Calibri"/>
          <w:i/>
          <w:iCs/>
          <w:bdr w:val="none" w:sz="0" w:space="0" w:color="auto"/>
          <w:lang w:val="cs-CZ"/>
        </w:rPr>
        <w:t>„</w:t>
      </w:r>
      <w:r w:rsidR="00B61F17" w:rsidRPr="008D2AB1">
        <w:rPr>
          <w:rFonts w:ascii="Calibri" w:eastAsia="Calibri" w:hAnsi="Calibri" w:cs="Calibri"/>
          <w:i/>
          <w:iCs/>
          <w:bdr w:val="none" w:sz="0" w:space="0" w:color="auto"/>
          <w:lang w:val="cs-CZ"/>
        </w:rPr>
        <w:t xml:space="preserve">Konsolidace </w:t>
      </w:r>
      <w:r w:rsidR="00546902" w:rsidRPr="008D2AB1">
        <w:rPr>
          <w:rFonts w:ascii="Calibri" w:eastAsia="Calibri" w:hAnsi="Calibri" w:cs="Calibri"/>
          <w:i/>
          <w:iCs/>
          <w:bdr w:val="none" w:sz="0" w:space="0" w:color="auto"/>
          <w:lang w:val="cs-CZ"/>
        </w:rPr>
        <w:t xml:space="preserve">dílčích </w:t>
      </w:r>
      <w:r w:rsidR="00B61F17" w:rsidRPr="008D2AB1">
        <w:rPr>
          <w:rFonts w:ascii="Calibri" w:eastAsia="Calibri" w:hAnsi="Calibri" w:cs="Calibri"/>
          <w:i/>
          <w:iCs/>
          <w:bdr w:val="none" w:sz="0" w:space="0" w:color="auto"/>
          <w:lang w:val="cs-CZ"/>
        </w:rPr>
        <w:t>úvěrových linek</w:t>
      </w:r>
      <w:r w:rsidR="00546902" w:rsidRPr="008D2AB1">
        <w:rPr>
          <w:rFonts w:ascii="Calibri" w:eastAsia="Calibri" w:hAnsi="Calibri" w:cs="Calibri"/>
          <w:i/>
          <w:iCs/>
          <w:bdr w:val="none" w:sz="0" w:space="0" w:color="auto"/>
          <w:lang w:val="cs-CZ"/>
        </w:rPr>
        <w:t xml:space="preserve"> z různých odvětví, segmentů a lokací do jednoho dobře rizikově diverzifikovaného nemovitostního portfolia se </w:t>
      </w:r>
      <w:r w:rsidRPr="008D2AB1">
        <w:rPr>
          <w:rFonts w:ascii="Calibri" w:eastAsia="Calibri" w:hAnsi="Calibri" w:cs="Calibri"/>
          <w:i/>
          <w:iCs/>
          <w:bdr w:val="none" w:sz="0" w:space="0" w:color="auto"/>
          <w:lang w:val="cs-CZ"/>
        </w:rPr>
        <w:t xml:space="preserve">nám zkrátka </w:t>
      </w:r>
      <w:r w:rsidR="00546902" w:rsidRPr="008D2AB1">
        <w:rPr>
          <w:rFonts w:ascii="Calibri" w:eastAsia="Calibri" w:hAnsi="Calibri" w:cs="Calibri"/>
          <w:i/>
          <w:iCs/>
          <w:bdr w:val="none" w:sz="0" w:space="0" w:color="auto"/>
          <w:lang w:val="cs-CZ"/>
        </w:rPr>
        <w:t>ukázala jako dobrá str</w:t>
      </w:r>
      <w:r w:rsidRPr="008D2AB1">
        <w:rPr>
          <w:rFonts w:ascii="Calibri" w:eastAsia="Calibri" w:hAnsi="Calibri" w:cs="Calibri"/>
          <w:i/>
          <w:iCs/>
          <w:bdr w:val="none" w:sz="0" w:space="0" w:color="auto"/>
          <w:lang w:val="cs-CZ"/>
        </w:rPr>
        <w:t>a</w:t>
      </w:r>
      <w:r w:rsidR="00546902" w:rsidRPr="008D2AB1">
        <w:rPr>
          <w:rFonts w:ascii="Calibri" w:eastAsia="Calibri" w:hAnsi="Calibri" w:cs="Calibri"/>
          <w:i/>
          <w:iCs/>
          <w:bdr w:val="none" w:sz="0" w:space="0" w:color="auto"/>
          <w:lang w:val="cs-CZ"/>
        </w:rPr>
        <w:t xml:space="preserve">tegie a dostatečně bonitní zástava pro získání zajímavého developerského financování. </w:t>
      </w:r>
      <w:r w:rsidRPr="008D2AB1">
        <w:rPr>
          <w:rFonts w:ascii="Calibri" w:eastAsia="Calibri" w:hAnsi="Calibri" w:cs="Calibri"/>
          <w:i/>
          <w:iCs/>
          <w:bdr w:val="none" w:sz="0" w:space="0" w:color="auto"/>
          <w:lang w:val="cs-CZ"/>
        </w:rPr>
        <w:t>Tyto zdroje využijeme s maximálním uvážením a efektivitou,“</w:t>
      </w:r>
      <w:r>
        <w:rPr>
          <w:rFonts w:ascii="Calibri" w:eastAsia="Calibri" w:hAnsi="Calibri" w:cs="Calibri"/>
          <w:bdr w:val="none" w:sz="0" w:space="0" w:color="auto"/>
          <w:lang w:val="cs-CZ"/>
        </w:rPr>
        <w:t xml:space="preserve"> uvedla Daniela Fraňková, CFO společnosti.</w:t>
      </w:r>
      <w:r w:rsidR="00546902">
        <w:rPr>
          <w:rFonts w:ascii="Calibri" w:eastAsia="Calibri" w:hAnsi="Calibri" w:cs="Calibri"/>
          <w:bdr w:val="none" w:sz="0" w:space="0" w:color="auto"/>
          <w:lang w:val="cs-CZ"/>
        </w:rPr>
        <w:t xml:space="preserve"> </w:t>
      </w:r>
      <w:r w:rsidR="00B61F17">
        <w:rPr>
          <w:rFonts w:ascii="Calibri" w:eastAsia="Calibri" w:hAnsi="Calibri" w:cs="Calibri"/>
          <w:bdr w:val="none" w:sz="0" w:space="0" w:color="auto"/>
          <w:lang w:val="cs-CZ"/>
        </w:rPr>
        <w:t xml:space="preserve"> </w:t>
      </w:r>
    </w:p>
    <w:p w14:paraId="3A762D91" w14:textId="61717A5E" w:rsidR="00EA0FE0" w:rsidRDefault="00B311B2" w:rsidP="00EA0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eastAsia="Calibri" w:hAnsi="Calibri" w:cs="Calibri"/>
          <w:bdr w:val="none" w:sz="0" w:space="0" w:color="auto"/>
          <w:lang w:val="cs-CZ"/>
        </w:rPr>
      </w:pPr>
      <w:r>
        <w:rPr>
          <w:rFonts w:ascii="Calibri" w:eastAsia="Calibri" w:hAnsi="Calibri" w:cs="Calibri"/>
          <w:bdr w:val="none" w:sz="0" w:space="0" w:color="auto"/>
          <w:lang w:val="cs-CZ"/>
        </w:rPr>
        <w:t xml:space="preserve">Součástí portfolia CTRE </w:t>
      </w:r>
      <w:proofErr w:type="spellStart"/>
      <w:r>
        <w:rPr>
          <w:rFonts w:ascii="Calibri" w:eastAsia="Calibri" w:hAnsi="Calibri" w:cs="Calibri"/>
          <w:bdr w:val="none" w:sz="0" w:space="0" w:color="auto"/>
          <w:lang w:val="cs-CZ"/>
        </w:rPr>
        <w:t>Fund</w:t>
      </w:r>
      <w:proofErr w:type="spellEnd"/>
      <w:r>
        <w:rPr>
          <w:rFonts w:ascii="Calibri" w:eastAsia="Calibri" w:hAnsi="Calibri" w:cs="Calibri"/>
          <w:bdr w:val="none" w:sz="0" w:space="0" w:color="auto"/>
          <w:lang w:val="cs-CZ"/>
        </w:rPr>
        <w:t xml:space="preserve">, společného podniku </w:t>
      </w:r>
      <w:proofErr w:type="spellStart"/>
      <w:r>
        <w:rPr>
          <w:rFonts w:ascii="Calibri" w:eastAsia="Calibri" w:hAnsi="Calibri" w:cs="Calibri"/>
          <w:bdr w:val="none" w:sz="0" w:space="0" w:color="auto"/>
          <w:lang w:val="cs-CZ"/>
        </w:rPr>
        <w:t>Contery</w:t>
      </w:r>
      <w:proofErr w:type="spellEnd"/>
      <w:r>
        <w:rPr>
          <w:rFonts w:ascii="Calibri" w:eastAsia="Calibri" w:hAnsi="Calibri" w:cs="Calibri"/>
          <w:bdr w:val="none" w:sz="0" w:space="0" w:color="auto"/>
          <w:lang w:val="cs-CZ"/>
        </w:rPr>
        <w:t xml:space="preserve"> a TPG,</w:t>
      </w:r>
      <w:r w:rsidRPr="00EA0FE0">
        <w:rPr>
          <w:rFonts w:ascii="Calibri" w:eastAsia="Calibri" w:hAnsi="Calibri" w:cs="Calibri"/>
          <w:bdr w:val="none" w:sz="0" w:space="0" w:color="auto"/>
          <w:lang w:val="cs-CZ"/>
        </w:rPr>
        <w:t xml:space="preserve"> </w:t>
      </w:r>
      <w:r w:rsidR="000D6EE0">
        <w:rPr>
          <w:rFonts w:ascii="Calibri" w:eastAsia="Calibri" w:hAnsi="Calibri" w:cs="Calibri"/>
          <w:bdr w:val="none" w:sz="0" w:space="0" w:color="auto"/>
          <w:lang w:val="cs-CZ"/>
        </w:rPr>
        <w:t>jsou</w:t>
      </w:r>
      <w:r w:rsidR="00D37956">
        <w:rPr>
          <w:rFonts w:ascii="Calibri" w:eastAsia="Calibri" w:hAnsi="Calibri" w:cs="Calibri"/>
          <w:bdr w:val="none" w:sz="0" w:space="0" w:color="auto"/>
          <w:lang w:val="cs-CZ"/>
        </w:rPr>
        <w:t xml:space="preserve"> </w:t>
      </w:r>
      <w:r w:rsidR="00E55732">
        <w:rPr>
          <w:rFonts w:ascii="Calibri" w:eastAsia="Calibri" w:hAnsi="Calibri" w:cs="Calibri"/>
          <w:bdr w:val="none" w:sz="0" w:space="0" w:color="auto"/>
          <w:lang w:val="cs-CZ"/>
        </w:rPr>
        <w:t>business parky</w:t>
      </w:r>
      <w:r w:rsidR="00EA0FE0" w:rsidRPr="00EA0FE0">
        <w:rPr>
          <w:rFonts w:ascii="Calibri" w:eastAsia="Calibri" w:hAnsi="Calibri" w:cs="Calibri"/>
          <w:bdr w:val="none" w:sz="0" w:space="0" w:color="auto"/>
          <w:lang w:val="cs-CZ"/>
        </w:rPr>
        <w:t xml:space="preserve"> o zastavěné ploše </w:t>
      </w:r>
      <w:r w:rsidR="00CE6435" w:rsidRPr="008D2AB1">
        <w:rPr>
          <w:rFonts w:ascii="Calibri" w:eastAsia="Calibri" w:hAnsi="Calibri" w:cs="Calibri"/>
          <w:bdr w:val="none" w:sz="0" w:space="0" w:color="auto"/>
          <w:lang w:val="cs-CZ"/>
        </w:rPr>
        <w:t>257 4</w:t>
      </w:r>
      <w:r w:rsidR="00EA0FE0" w:rsidRPr="008D2AB1">
        <w:rPr>
          <w:rFonts w:ascii="Calibri" w:eastAsia="Calibri" w:hAnsi="Calibri" w:cs="Calibri"/>
          <w:bdr w:val="none" w:sz="0" w:space="0" w:color="auto"/>
          <w:lang w:val="cs-CZ"/>
        </w:rPr>
        <w:t>00 m</w:t>
      </w:r>
      <w:r w:rsidR="00EA0FE0" w:rsidRPr="008D2AB1">
        <w:rPr>
          <w:rFonts w:ascii="Calibri" w:eastAsia="Calibri" w:hAnsi="Calibri" w:cs="Calibri"/>
          <w:bdr w:val="none" w:sz="0" w:space="0" w:color="auto"/>
          <w:vertAlign w:val="superscript"/>
          <w:lang w:val="cs-CZ"/>
        </w:rPr>
        <w:t>2</w:t>
      </w:r>
      <w:r w:rsidR="00313677">
        <w:rPr>
          <w:rFonts w:ascii="Calibri" w:eastAsia="Calibri" w:hAnsi="Calibri" w:cs="Calibri"/>
          <w:bdr w:val="none" w:sz="0" w:space="0" w:color="auto"/>
          <w:lang w:val="cs-CZ"/>
        </w:rPr>
        <w:t xml:space="preserve"> </w:t>
      </w:r>
      <w:r w:rsidR="00EA0FE0" w:rsidRPr="00EA0FE0">
        <w:rPr>
          <w:rFonts w:ascii="Calibri" w:eastAsia="Calibri" w:hAnsi="Calibri" w:cs="Calibri"/>
          <w:bdr w:val="none" w:sz="0" w:space="0" w:color="auto"/>
          <w:lang w:val="cs-CZ"/>
        </w:rPr>
        <w:t xml:space="preserve">s možností expanze o dalších </w:t>
      </w:r>
      <w:r w:rsidR="00D37956">
        <w:rPr>
          <w:rFonts w:ascii="Calibri" w:eastAsia="Calibri" w:hAnsi="Calibri" w:cs="Calibri"/>
          <w:bdr w:val="none" w:sz="0" w:space="0" w:color="auto"/>
          <w:lang w:val="cs-CZ"/>
        </w:rPr>
        <w:t>196 6</w:t>
      </w:r>
      <w:r w:rsidR="00EA0FE0" w:rsidRPr="00EA0FE0">
        <w:rPr>
          <w:rFonts w:ascii="Calibri" w:eastAsia="Calibri" w:hAnsi="Calibri" w:cs="Calibri"/>
          <w:bdr w:val="none" w:sz="0" w:space="0" w:color="auto"/>
          <w:lang w:val="cs-CZ"/>
        </w:rPr>
        <w:t>00 m</w:t>
      </w:r>
      <w:r w:rsidR="00EA0FE0" w:rsidRPr="0090192F">
        <w:rPr>
          <w:rFonts w:ascii="Calibri" w:eastAsia="Calibri" w:hAnsi="Calibri" w:cs="Calibri"/>
          <w:bdr w:val="none" w:sz="0" w:space="0" w:color="auto"/>
          <w:vertAlign w:val="superscript"/>
          <w:lang w:val="cs-CZ"/>
        </w:rPr>
        <w:t>2</w:t>
      </w:r>
      <w:r w:rsidR="00EA0FE0" w:rsidRPr="00EA0FE0">
        <w:rPr>
          <w:rFonts w:ascii="Calibri" w:eastAsia="Calibri" w:hAnsi="Calibri" w:cs="Calibri"/>
          <w:bdr w:val="none" w:sz="0" w:space="0" w:color="auto"/>
          <w:lang w:val="cs-CZ"/>
        </w:rPr>
        <w:t>. Je</w:t>
      </w:r>
      <w:r w:rsidR="00E55732">
        <w:rPr>
          <w:rFonts w:ascii="Calibri" w:eastAsia="Calibri" w:hAnsi="Calibri" w:cs="Calibri"/>
          <w:bdr w:val="none" w:sz="0" w:space="0" w:color="auto"/>
          <w:lang w:val="cs-CZ"/>
        </w:rPr>
        <w:t xml:space="preserve">dná se o </w:t>
      </w:r>
      <w:r w:rsidR="00EA0FE0" w:rsidRPr="00EA0FE0">
        <w:rPr>
          <w:rFonts w:ascii="Calibri" w:eastAsia="Calibri" w:hAnsi="Calibri" w:cs="Calibri"/>
          <w:bdr w:val="none" w:sz="0" w:space="0" w:color="auto"/>
          <w:lang w:val="cs-CZ"/>
        </w:rPr>
        <w:t xml:space="preserve">Contera Parky </w:t>
      </w:r>
      <w:r w:rsidR="00040109">
        <w:rPr>
          <w:rFonts w:ascii="Calibri" w:eastAsia="Calibri" w:hAnsi="Calibri" w:cs="Calibri"/>
          <w:bdr w:val="none" w:sz="0" w:space="0" w:color="auto"/>
          <w:lang w:val="cs-CZ"/>
        </w:rPr>
        <w:t xml:space="preserve">v ČR: </w:t>
      </w:r>
      <w:r w:rsidR="00040109" w:rsidRPr="00EA0FE0">
        <w:rPr>
          <w:rFonts w:ascii="Calibri" w:eastAsia="Calibri" w:hAnsi="Calibri" w:cs="Calibri"/>
          <w:bdr w:val="none" w:sz="0" w:space="0" w:color="auto"/>
          <w:lang w:val="cs-CZ"/>
        </w:rPr>
        <w:t>Hustopeče</w:t>
      </w:r>
      <w:r w:rsidR="00040109">
        <w:rPr>
          <w:rFonts w:ascii="Calibri" w:eastAsia="Calibri" w:hAnsi="Calibri" w:cs="Calibri"/>
          <w:bdr w:val="none" w:sz="0" w:space="0" w:color="auto"/>
          <w:lang w:val="cs-CZ"/>
        </w:rPr>
        <w:t>,</w:t>
      </w:r>
      <w:r w:rsidR="00040109" w:rsidRPr="00EA0FE0">
        <w:rPr>
          <w:rFonts w:ascii="Calibri" w:eastAsia="Calibri" w:hAnsi="Calibri" w:cs="Calibri"/>
          <w:bdr w:val="none" w:sz="0" w:space="0" w:color="auto"/>
          <w:lang w:val="cs-CZ"/>
        </w:rPr>
        <w:t xml:space="preserve"> Mošnov</w:t>
      </w:r>
      <w:r w:rsidR="00EA0FE0" w:rsidRPr="00EA0FE0">
        <w:rPr>
          <w:rFonts w:ascii="Calibri" w:eastAsia="Calibri" w:hAnsi="Calibri" w:cs="Calibri"/>
          <w:bdr w:val="none" w:sz="0" w:space="0" w:color="auto"/>
          <w:lang w:val="cs-CZ"/>
        </w:rPr>
        <w:t>, Ostrava City, Ostrava D1</w:t>
      </w:r>
      <w:r w:rsidR="00040109">
        <w:rPr>
          <w:rFonts w:ascii="Calibri" w:eastAsia="Calibri" w:hAnsi="Calibri" w:cs="Calibri"/>
          <w:bdr w:val="none" w:sz="0" w:space="0" w:color="auto"/>
          <w:lang w:val="cs-CZ"/>
        </w:rPr>
        <w:t xml:space="preserve">, </w:t>
      </w:r>
      <w:r w:rsidR="00040109" w:rsidRPr="00EA0FE0">
        <w:rPr>
          <w:rFonts w:ascii="Calibri" w:eastAsia="Calibri" w:hAnsi="Calibri" w:cs="Calibri"/>
          <w:bdr w:val="none" w:sz="0" w:space="0" w:color="auto"/>
          <w:lang w:val="cs-CZ"/>
        </w:rPr>
        <w:t>Teplice</w:t>
      </w:r>
      <w:r w:rsidR="00040109">
        <w:rPr>
          <w:rFonts w:ascii="Calibri" w:eastAsia="Calibri" w:hAnsi="Calibri" w:cs="Calibri"/>
          <w:bdr w:val="none" w:sz="0" w:space="0" w:color="auto"/>
          <w:lang w:val="cs-CZ"/>
        </w:rPr>
        <w:t xml:space="preserve">; a na Slovensku </w:t>
      </w:r>
      <w:r w:rsidR="00EA0FE0" w:rsidRPr="00EA0FE0">
        <w:rPr>
          <w:rFonts w:ascii="Calibri" w:eastAsia="Calibri" w:hAnsi="Calibri" w:cs="Calibri"/>
          <w:bdr w:val="none" w:sz="0" w:space="0" w:color="auto"/>
          <w:lang w:val="cs-CZ"/>
        </w:rPr>
        <w:t>Bratislav</w:t>
      </w:r>
      <w:r w:rsidR="00040109">
        <w:rPr>
          <w:rFonts w:ascii="Calibri" w:eastAsia="Calibri" w:hAnsi="Calibri" w:cs="Calibri"/>
          <w:bdr w:val="none" w:sz="0" w:space="0" w:color="auto"/>
          <w:lang w:val="cs-CZ"/>
        </w:rPr>
        <w:t>a</w:t>
      </w:r>
      <w:r w:rsidR="00EA0FE0" w:rsidRPr="00EA0FE0">
        <w:rPr>
          <w:rFonts w:ascii="Calibri" w:eastAsia="Calibri" w:hAnsi="Calibri" w:cs="Calibri"/>
          <w:bdr w:val="none" w:sz="0" w:space="0" w:color="auto"/>
          <w:lang w:val="cs-CZ"/>
        </w:rPr>
        <w:t>, Prešov</w:t>
      </w:r>
      <w:r w:rsidR="003511FD">
        <w:rPr>
          <w:rFonts w:ascii="Calibri" w:eastAsia="Calibri" w:hAnsi="Calibri" w:cs="Calibri"/>
          <w:bdr w:val="none" w:sz="0" w:space="0" w:color="auto"/>
          <w:lang w:val="cs-CZ"/>
        </w:rPr>
        <w:t xml:space="preserve"> </w:t>
      </w:r>
      <w:r w:rsidR="00EA0FE0" w:rsidRPr="00EA0FE0">
        <w:rPr>
          <w:rFonts w:ascii="Calibri" w:eastAsia="Calibri" w:hAnsi="Calibri" w:cs="Calibri"/>
          <w:bdr w:val="none" w:sz="0" w:space="0" w:color="auto"/>
          <w:lang w:val="cs-CZ"/>
        </w:rPr>
        <w:t xml:space="preserve">a </w:t>
      </w:r>
      <w:proofErr w:type="spellStart"/>
      <w:r w:rsidR="00EA0FE0" w:rsidRPr="00EA0FE0">
        <w:rPr>
          <w:rFonts w:ascii="Calibri" w:eastAsia="Calibri" w:hAnsi="Calibri" w:cs="Calibri"/>
          <w:bdr w:val="none" w:sz="0" w:space="0" w:color="auto"/>
          <w:lang w:val="cs-CZ"/>
        </w:rPr>
        <w:t>Svätý</w:t>
      </w:r>
      <w:proofErr w:type="spellEnd"/>
      <w:r w:rsidR="00EA0FE0" w:rsidRPr="00EA0FE0">
        <w:rPr>
          <w:rFonts w:ascii="Calibri" w:eastAsia="Calibri" w:hAnsi="Calibri" w:cs="Calibri"/>
          <w:bdr w:val="none" w:sz="0" w:space="0" w:color="auto"/>
          <w:lang w:val="cs-CZ"/>
        </w:rPr>
        <w:t xml:space="preserve"> Jur.</w:t>
      </w:r>
    </w:p>
    <w:p w14:paraId="52AA871D" w14:textId="61930D48" w:rsidR="00EA0FE0" w:rsidRDefault="00B61F17" w:rsidP="00EA0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eastAsia="Calibri" w:hAnsi="Calibri" w:cs="Calibri"/>
          <w:iCs/>
          <w:bdr w:val="none" w:sz="0" w:space="0" w:color="auto"/>
          <w:lang w:val="cs-CZ"/>
        </w:rPr>
      </w:pPr>
      <w:r>
        <w:rPr>
          <w:rFonts w:ascii="Calibri" w:eastAsia="Calibri" w:hAnsi="Calibri" w:cs="Calibri"/>
          <w:iCs/>
          <w:bdr w:val="none" w:sz="0" w:space="0" w:color="auto"/>
          <w:lang w:val="cs-CZ"/>
        </w:rPr>
        <w:t xml:space="preserve">Právní stránku transakce zaštítila </w:t>
      </w:r>
      <w:r w:rsidR="002F0F36" w:rsidRPr="002F0F36">
        <w:rPr>
          <w:rFonts w:ascii="Calibri" w:eastAsia="Calibri" w:hAnsi="Calibri" w:cs="Calibri"/>
          <w:iCs/>
          <w:bdr w:val="none" w:sz="0" w:space="0" w:color="auto"/>
          <w:lang w:val="cs-CZ"/>
        </w:rPr>
        <w:t xml:space="preserve">advokátní kanceláře </w:t>
      </w:r>
      <w:proofErr w:type="spellStart"/>
      <w:r w:rsidR="002F0F36" w:rsidRPr="002F0F36">
        <w:rPr>
          <w:rFonts w:ascii="Calibri" w:eastAsia="Calibri" w:hAnsi="Calibri" w:cs="Calibri"/>
          <w:iCs/>
          <w:bdr w:val="none" w:sz="0" w:space="0" w:color="auto"/>
          <w:lang w:val="cs-CZ"/>
        </w:rPr>
        <w:t>Baker</w:t>
      </w:r>
      <w:proofErr w:type="spellEnd"/>
      <w:r w:rsidR="002F0F36" w:rsidRPr="002F0F36">
        <w:rPr>
          <w:rFonts w:ascii="Calibri" w:eastAsia="Calibri" w:hAnsi="Calibri" w:cs="Calibri"/>
          <w:iCs/>
          <w:bdr w:val="none" w:sz="0" w:space="0" w:color="auto"/>
          <w:lang w:val="cs-CZ"/>
        </w:rPr>
        <w:t xml:space="preserve"> </w:t>
      </w:r>
      <w:proofErr w:type="spellStart"/>
      <w:proofErr w:type="gramStart"/>
      <w:r w:rsidR="002F0F36" w:rsidRPr="002F0F36">
        <w:rPr>
          <w:rFonts w:ascii="Calibri" w:eastAsia="Calibri" w:hAnsi="Calibri" w:cs="Calibri"/>
          <w:iCs/>
          <w:bdr w:val="none" w:sz="0" w:space="0" w:color="auto"/>
          <w:lang w:val="cs-CZ"/>
        </w:rPr>
        <w:t>McKenzie</w:t>
      </w:r>
      <w:proofErr w:type="spellEnd"/>
      <w:proofErr w:type="gramEnd"/>
      <w:r w:rsidR="002F0F36" w:rsidRPr="002F0F36">
        <w:rPr>
          <w:rFonts w:ascii="Calibri" w:eastAsia="Calibri" w:hAnsi="Calibri" w:cs="Calibri"/>
          <w:iCs/>
          <w:bdr w:val="none" w:sz="0" w:space="0" w:color="auto"/>
          <w:lang w:val="cs-CZ"/>
        </w:rPr>
        <w:t xml:space="preserve"> </w:t>
      </w:r>
      <w:r>
        <w:rPr>
          <w:rFonts w:ascii="Calibri" w:eastAsia="Calibri" w:hAnsi="Calibri" w:cs="Calibri"/>
          <w:iCs/>
          <w:bdr w:val="none" w:sz="0" w:space="0" w:color="auto"/>
          <w:lang w:val="cs-CZ"/>
        </w:rPr>
        <w:t>a to ve spolupráci s</w:t>
      </w:r>
      <w:r w:rsidR="002F0F36" w:rsidRPr="002F0F36">
        <w:rPr>
          <w:rFonts w:ascii="Calibri" w:eastAsia="Calibri" w:hAnsi="Calibri" w:cs="Calibri"/>
          <w:iCs/>
          <w:bdr w:val="none" w:sz="0" w:space="0" w:color="auto"/>
          <w:lang w:val="cs-CZ"/>
        </w:rPr>
        <w:t xml:space="preserve"> advokátní kancelář</w:t>
      </w:r>
      <w:r>
        <w:rPr>
          <w:rFonts w:ascii="Calibri" w:eastAsia="Calibri" w:hAnsi="Calibri" w:cs="Calibri"/>
          <w:iCs/>
          <w:bdr w:val="none" w:sz="0" w:space="0" w:color="auto"/>
          <w:lang w:val="cs-CZ"/>
        </w:rPr>
        <w:t>í</w:t>
      </w:r>
      <w:r w:rsidR="002F0F36" w:rsidRPr="002F0F36">
        <w:rPr>
          <w:rFonts w:ascii="Calibri" w:eastAsia="Calibri" w:hAnsi="Calibri" w:cs="Calibri"/>
          <w:iCs/>
          <w:bdr w:val="none" w:sz="0" w:space="0" w:color="auto"/>
          <w:lang w:val="cs-CZ"/>
        </w:rPr>
        <w:t xml:space="preserve"> </w:t>
      </w:r>
      <w:proofErr w:type="spellStart"/>
      <w:r w:rsidR="002F0F36" w:rsidRPr="002F0F36">
        <w:rPr>
          <w:rFonts w:ascii="Calibri" w:eastAsia="Calibri" w:hAnsi="Calibri" w:cs="Calibri"/>
          <w:iCs/>
          <w:bdr w:val="none" w:sz="0" w:space="0" w:color="auto"/>
          <w:lang w:val="cs-CZ"/>
        </w:rPr>
        <w:t>White</w:t>
      </w:r>
      <w:proofErr w:type="spellEnd"/>
      <w:r w:rsidR="002F0F36" w:rsidRPr="002F0F36">
        <w:rPr>
          <w:rFonts w:ascii="Calibri" w:eastAsia="Calibri" w:hAnsi="Calibri" w:cs="Calibri"/>
          <w:iCs/>
          <w:bdr w:val="none" w:sz="0" w:space="0" w:color="auto"/>
          <w:lang w:val="cs-CZ"/>
        </w:rPr>
        <w:t xml:space="preserve"> &amp; Case</w:t>
      </w:r>
      <w:r w:rsidR="002F0F36" w:rsidRPr="008D2AB1">
        <w:rPr>
          <w:rFonts w:ascii="Calibri" w:eastAsia="Calibri" w:hAnsi="Calibri" w:cs="Calibri"/>
          <w:iCs/>
          <w:bdr w:val="none" w:sz="0" w:space="0" w:color="auto"/>
          <w:lang w:val="cs-CZ"/>
        </w:rPr>
        <w:t>.</w:t>
      </w:r>
    </w:p>
    <w:p w14:paraId="06CAE13A" w14:textId="34559878" w:rsidR="00EA0FE0" w:rsidRDefault="00EA0FE0" w:rsidP="00EA0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eastAsia="Calibri" w:hAnsi="Calibri" w:cs="Calibri"/>
          <w:sz w:val="8"/>
          <w:szCs w:val="8"/>
          <w:bdr w:val="none" w:sz="0" w:space="0" w:color="auto"/>
          <w:lang w:val="cs-CZ"/>
        </w:rPr>
      </w:pPr>
    </w:p>
    <w:p w14:paraId="52C712D4" w14:textId="587177C3" w:rsidR="008D2AB1" w:rsidRDefault="008D2AB1" w:rsidP="00EA0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eastAsia="Calibri" w:hAnsi="Calibri" w:cs="Calibri"/>
          <w:sz w:val="8"/>
          <w:szCs w:val="8"/>
          <w:bdr w:val="none" w:sz="0" w:space="0" w:color="auto"/>
          <w:lang w:val="cs-CZ"/>
        </w:rPr>
      </w:pPr>
    </w:p>
    <w:p w14:paraId="140C5147" w14:textId="77777777" w:rsidR="008D2AB1" w:rsidRPr="00784DBC" w:rsidRDefault="008D2AB1" w:rsidP="00EA0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eastAsia="Calibri" w:hAnsi="Calibri" w:cs="Calibri"/>
          <w:sz w:val="8"/>
          <w:szCs w:val="8"/>
          <w:bdr w:val="none" w:sz="0" w:space="0" w:color="auto"/>
          <w:lang w:val="cs-CZ"/>
        </w:rPr>
      </w:pPr>
    </w:p>
    <w:p w14:paraId="0D382458" w14:textId="77777777" w:rsidR="003A568F" w:rsidRPr="00E45A92" w:rsidRDefault="003A568F" w:rsidP="00E45A92">
      <w:pPr>
        <w:pStyle w:val="Zpat"/>
        <w:tabs>
          <w:tab w:val="clear" w:pos="4536"/>
          <w:tab w:val="clear" w:pos="9072"/>
          <w:tab w:val="left" w:pos="284"/>
          <w:tab w:val="left" w:pos="7088"/>
          <w:tab w:val="left" w:pos="7371"/>
        </w:tabs>
        <w:rPr>
          <w:rFonts w:ascii="Calibri" w:hAnsi="Calibri" w:cs="Calibri"/>
          <w:b/>
          <w:lang w:val="cs-CZ"/>
        </w:rPr>
      </w:pPr>
      <w:r w:rsidRPr="00E45A92">
        <w:rPr>
          <w:rFonts w:ascii="Calibri" w:hAnsi="Calibri" w:cs="Calibri"/>
          <w:b/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68A50" wp14:editId="233512D4">
                <wp:simplePos x="0" y="0"/>
                <wp:positionH relativeFrom="column">
                  <wp:posOffset>-358140</wp:posOffset>
                </wp:positionH>
                <wp:positionV relativeFrom="paragraph">
                  <wp:posOffset>-96520</wp:posOffset>
                </wp:positionV>
                <wp:extent cx="6840000" cy="0"/>
                <wp:effectExtent l="0" t="0" r="0" b="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4CB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587D9D" id="Přímá spojnice 3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2pt,-7.6pt" to="510.4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" strokecolor="#c4cb2b" strokeweight="1pt"/>
            </w:pict>
          </mc:Fallback>
        </mc:AlternateContent>
      </w:r>
      <w:r w:rsidRPr="00E45A92">
        <w:rPr>
          <w:rFonts w:ascii="Calibri" w:hAnsi="Calibri" w:cs="Calibri"/>
          <w:b/>
          <w:lang w:val="cs-CZ"/>
        </w:rPr>
        <w:t>Kontakt pro média</w:t>
      </w:r>
    </w:p>
    <w:p w14:paraId="6C005E30" w14:textId="3ADBB5E8" w:rsidR="00D5781F" w:rsidRPr="00E45A92" w:rsidRDefault="00AE5E42" w:rsidP="00E45A92">
      <w:pPr>
        <w:pStyle w:val="Zpat"/>
        <w:tabs>
          <w:tab w:val="clear" w:pos="4536"/>
          <w:tab w:val="clear" w:pos="9072"/>
          <w:tab w:val="left" w:pos="284"/>
          <w:tab w:val="left" w:pos="7088"/>
          <w:tab w:val="left" w:pos="7371"/>
        </w:tabs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Erika Straškrabová</w:t>
      </w:r>
      <w:r w:rsidR="003A568F" w:rsidRPr="00E45A92">
        <w:rPr>
          <w:rFonts w:ascii="Calibri" w:hAnsi="Calibri" w:cs="Calibri"/>
          <w:lang w:val="cs-CZ"/>
        </w:rPr>
        <w:tab/>
      </w:r>
    </w:p>
    <w:p w14:paraId="4BC0C1F8" w14:textId="77B1941E" w:rsidR="000C3742" w:rsidRPr="00E45A92" w:rsidRDefault="00AE5E42" w:rsidP="00E45A92">
      <w:pPr>
        <w:pStyle w:val="Zpat"/>
        <w:tabs>
          <w:tab w:val="clear" w:pos="4536"/>
          <w:tab w:val="clear" w:pos="9072"/>
          <w:tab w:val="left" w:pos="426"/>
          <w:tab w:val="left" w:pos="7088"/>
          <w:tab w:val="left" w:pos="7371"/>
        </w:tabs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Marketing &amp; PR manager</w:t>
      </w:r>
    </w:p>
    <w:p w14:paraId="06E5C927" w14:textId="510FF661" w:rsidR="00D5781F" w:rsidRPr="00E45A92" w:rsidRDefault="00EC45AD" w:rsidP="00E45A92">
      <w:pPr>
        <w:pStyle w:val="Zpat"/>
        <w:tabs>
          <w:tab w:val="clear" w:pos="4536"/>
          <w:tab w:val="clear" w:pos="9072"/>
          <w:tab w:val="left" w:pos="426"/>
          <w:tab w:val="left" w:pos="7088"/>
          <w:tab w:val="left" w:pos="7371"/>
        </w:tabs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M: </w:t>
      </w:r>
      <w:r w:rsidR="003A568F" w:rsidRPr="00E45A92">
        <w:rPr>
          <w:rFonts w:ascii="Calibri" w:hAnsi="Calibri" w:cs="Calibri"/>
          <w:lang w:val="cs-CZ"/>
        </w:rPr>
        <w:t>+420</w:t>
      </w:r>
      <w:r w:rsidR="00AE5E42">
        <w:rPr>
          <w:rFonts w:ascii="Calibri" w:hAnsi="Calibri" w:cs="Calibri"/>
          <w:lang w:val="cs-CZ"/>
        </w:rPr>
        <w:t> 732 915 226</w:t>
      </w:r>
      <w:r w:rsidR="003A568F" w:rsidRPr="00E45A92">
        <w:rPr>
          <w:rFonts w:ascii="Calibri" w:hAnsi="Calibri" w:cs="Calibri"/>
          <w:lang w:val="cs-CZ"/>
        </w:rPr>
        <w:tab/>
      </w:r>
    </w:p>
    <w:p w14:paraId="3FB2B94A" w14:textId="5EC6C89F" w:rsidR="00C45E2D" w:rsidRDefault="00EC45AD" w:rsidP="00E45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E: </w:t>
      </w:r>
      <w:r w:rsidR="00AE5E42">
        <w:rPr>
          <w:rFonts w:ascii="Calibri" w:hAnsi="Calibri" w:cs="Calibri"/>
          <w:lang w:val="cs-CZ"/>
        </w:rPr>
        <w:t>erika.straskrabova</w:t>
      </w:r>
      <w:r w:rsidR="003A568F" w:rsidRPr="00E45A92">
        <w:rPr>
          <w:rFonts w:ascii="Calibri" w:hAnsi="Calibri" w:cs="Calibri"/>
          <w:lang w:val="cs-CZ"/>
        </w:rPr>
        <w:t>@</w:t>
      </w:r>
      <w:r w:rsidR="00AE5E42">
        <w:rPr>
          <w:rFonts w:ascii="Calibri" w:hAnsi="Calibri" w:cs="Calibri"/>
          <w:lang w:val="cs-CZ"/>
        </w:rPr>
        <w:t>contera</w:t>
      </w:r>
      <w:r w:rsidR="003A568F" w:rsidRPr="00E45A92">
        <w:rPr>
          <w:rFonts w:ascii="Calibri" w:hAnsi="Calibri" w:cs="Calibri"/>
          <w:lang w:val="cs-CZ"/>
        </w:rPr>
        <w:t>.cz</w:t>
      </w:r>
    </w:p>
    <w:p w14:paraId="4274521A" w14:textId="77777777" w:rsidR="00E45A92" w:rsidRPr="00E45A92" w:rsidRDefault="00E45A92" w:rsidP="00E45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rPr>
          <w:rFonts w:ascii="Calibri" w:eastAsia="Calibri" w:hAnsi="Calibri" w:cs="Calibri"/>
          <w:bdr w:val="none" w:sz="0" w:space="0" w:color="auto"/>
          <w:lang w:val="cs-CZ"/>
        </w:rPr>
      </w:pPr>
    </w:p>
    <w:p w14:paraId="6DC4E9F8" w14:textId="6BD99F68" w:rsidR="00FB36BF" w:rsidRPr="00A54DFA" w:rsidRDefault="00E75282" w:rsidP="00E7528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lang w:val="cs-CZ"/>
        </w:rPr>
      </w:pPr>
      <w:r w:rsidRPr="00A54DFA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lang w:val="cs-CZ"/>
        </w:rPr>
        <w:t>Společnost Contera založená v roce 2009 vlastní a provozuje průmyslové parky v prvotřídních lokalitách v ČR (</w:t>
      </w:r>
      <w:r w:rsidR="008E2E0D" w:rsidRPr="00A54DFA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lang w:val="cs-CZ"/>
        </w:rPr>
        <w:t xml:space="preserve">Brno, Ostrava, </w:t>
      </w:r>
      <w:r w:rsidRPr="00A54DFA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lang w:val="cs-CZ"/>
        </w:rPr>
        <w:t>Praha, Teplice)</w:t>
      </w:r>
      <w:r w:rsidR="001364E2" w:rsidRPr="00A54DFA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lang w:val="cs-CZ"/>
        </w:rPr>
        <w:t xml:space="preserve"> a na Slovensku (Bratislava, Prešov)</w:t>
      </w:r>
      <w:r w:rsidRPr="00A54DFA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lang w:val="cs-CZ"/>
        </w:rPr>
        <w:t xml:space="preserve">. </w:t>
      </w:r>
      <w:r w:rsidR="00574B8F" w:rsidRPr="00A54DFA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lang w:val="cs-CZ"/>
        </w:rPr>
        <w:t>V</w:t>
      </w:r>
      <w:r w:rsidRPr="00A54DFA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lang w:val="cs-CZ"/>
        </w:rPr>
        <w:t xml:space="preserve">e svém portfoliu poskytuje klientům možnost nájmu i řešení upravená a vybudovaná na míru (build-to-suit). Společnost se specializuje na přestavbu a revitalizaci </w:t>
      </w:r>
      <w:r w:rsidR="00265B39" w:rsidRPr="00A54DFA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lang w:val="cs-CZ"/>
        </w:rPr>
        <w:t>ne</w:t>
      </w:r>
      <w:r w:rsidRPr="00A54DFA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lang w:val="cs-CZ"/>
        </w:rPr>
        <w:t>využívaných areálů (brownfieldů) v lokalitách s dobrou infrastrukturou</w:t>
      </w:r>
      <w:r w:rsidR="003306E2" w:rsidRPr="00A54DFA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lang w:val="cs-CZ"/>
        </w:rPr>
        <w:t xml:space="preserve"> a klade důraz na soulad parků s okolním prostředím</w:t>
      </w:r>
      <w:r w:rsidRPr="00A54DFA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lang w:val="cs-CZ"/>
        </w:rPr>
        <w:t xml:space="preserve">. Portfolio zahrnuje přibližně </w:t>
      </w:r>
      <w:r w:rsidR="005304E2" w:rsidRPr="00A54DFA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lang w:val="cs-CZ"/>
        </w:rPr>
        <w:t xml:space="preserve">stávajících </w:t>
      </w:r>
      <w:r w:rsidR="003E35C0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lang w:val="cs-CZ"/>
        </w:rPr>
        <w:t xml:space="preserve">354 </w:t>
      </w:r>
      <w:r w:rsidR="002441CA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lang w:val="cs-CZ"/>
        </w:rPr>
        <w:t>000</w:t>
      </w:r>
      <w:r w:rsidR="00C86C61" w:rsidRPr="00A54DFA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lang w:val="cs-CZ"/>
        </w:rPr>
        <w:t xml:space="preserve"> m</w:t>
      </w:r>
      <w:r w:rsidR="00C86C61" w:rsidRPr="00A54DFA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vertAlign w:val="superscript"/>
          <w:lang w:val="cs-CZ"/>
        </w:rPr>
        <w:t>2</w:t>
      </w:r>
      <w:r w:rsidRPr="00A54DFA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lang w:val="cs-CZ"/>
        </w:rPr>
        <w:t xml:space="preserve"> </w:t>
      </w:r>
      <w:r w:rsidR="005304E2" w:rsidRPr="00A54DFA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lang w:val="cs-CZ"/>
        </w:rPr>
        <w:t xml:space="preserve">a plánovaných </w:t>
      </w:r>
      <w:r w:rsidR="002441CA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lang w:val="cs-CZ"/>
        </w:rPr>
        <w:t xml:space="preserve">245 </w:t>
      </w:r>
      <w:r w:rsidR="0086360F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lang w:val="cs-CZ"/>
        </w:rPr>
        <w:t>200</w:t>
      </w:r>
      <w:r w:rsidR="005304E2" w:rsidRPr="00A54DFA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lang w:val="cs-CZ"/>
        </w:rPr>
        <w:t xml:space="preserve"> m</w:t>
      </w:r>
      <w:r w:rsidR="005304E2" w:rsidRPr="00A54DFA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vertAlign w:val="superscript"/>
          <w:lang w:val="cs-CZ"/>
        </w:rPr>
        <w:t>2</w:t>
      </w:r>
      <w:r w:rsidR="005304E2" w:rsidRPr="00A54DFA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lang w:val="cs-CZ"/>
        </w:rPr>
        <w:t xml:space="preserve"> </w:t>
      </w:r>
      <w:r w:rsidRPr="00A54DFA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lang w:val="cs-CZ"/>
        </w:rPr>
        <w:t xml:space="preserve">průmyslových nemovitostí. </w:t>
      </w:r>
      <w:r w:rsidR="00140D2C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lang w:val="cs-CZ"/>
        </w:rPr>
        <w:t>V roce 2019</w:t>
      </w:r>
      <w:r w:rsidR="00140D2C" w:rsidRPr="00A54DFA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lang w:val="cs-CZ"/>
        </w:rPr>
        <w:t xml:space="preserve"> </w:t>
      </w:r>
      <w:r w:rsidR="00416230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lang w:val="cs-CZ"/>
        </w:rPr>
        <w:t xml:space="preserve">vytvořila </w:t>
      </w:r>
      <w:r w:rsidRPr="00A54DFA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lang w:val="cs-CZ"/>
        </w:rPr>
        <w:t xml:space="preserve">Contera společný podnik s TPG Real </w:t>
      </w:r>
      <w:proofErr w:type="spellStart"/>
      <w:r w:rsidRPr="00A54DFA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lang w:val="cs-CZ"/>
        </w:rPr>
        <w:t>Estate</w:t>
      </w:r>
      <w:proofErr w:type="spellEnd"/>
      <w:r w:rsidRPr="00A54DFA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lang w:val="cs-CZ"/>
        </w:rPr>
        <w:t xml:space="preserve"> </w:t>
      </w:r>
      <w:proofErr w:type="spellStart"/>
      <w:r w:rsidRPr="00A54DFA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lang w:val="cs-CZ"/>
        </w:rPr>
        <w:t>Partners</w:t>
      </w:r>
      <w:proofErr w:type="spellEnd"/>
      <w:r w:rsidRPr="00A54DFA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lang w:val="cs-CZ"/>
        </w:rPr>
        <w:t>, specializovanou investiční platformou pro kapitálové investice do nemovitostí, kterou vlastní globální společnost TPG zabývající se alternativními aktivy.</w:t>
      </w:r>
      <w:r w:rsidR="00E55EB0" w:rsidRPr="00A54DFA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lang w:val="cs-CZ"/>
        </w:rPr>
        <w:t xml:space="preserve"> </w:t>
      </w:r>
      <w:r w:rsidR="00965D6B" w:rsidRPr="00A54DFA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lang w:val="cs-CZ"/>
        </w:rPr>
        <w:t xml:space="preserve">V roce 2019 </w:t>
      </w:r>
      <w:r w:rsidR="00EB5016" w:rsidRPr="00A54DFA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lang w:val="cs-CZ"/>
        </w:rPr>
        <w:t>Contera vstoupila na slovenský trh</w:t>
      </w:r>
      <w:r w:rsidR="00965D6B" w:rsidRPr="00A54DFA"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  <w:lang w:val="cs-CZ"/>
        </w:rPr>
        <w:t>.</w:t>
      </w:r>
    </w:p>
    <w:sectPr w:rsidR="00FB36BF" w:rsidRPr="00A54DFA">
      <w:headerReference w:type="default" r:id="rId10"/>
      <w:footerReference w:type="default" r:id="rId11"/>
      <w:pgSz w:w="11900" w:h="16840"/>
      <w:pgMar w:top="2551" w:right="1708" w:bottom="2104" w:left="1842" w:header="615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21E4B" w14:textId="77777777" w:rsidR="000B174F" w:rsidRDefault="000B174F">
      <w:r>
        <w:separator/>
      </w:r>
    </w:p>
  </w:endnote>
  <w:endnote w:type="continuationSeparator" w:id="0">
    <w:p w14:paraId="2F2B9282" w14:textId="77777777" w:rsidR="000B174F" w:rsidRDefault="000B174F">
      <w:r>
        <w:continuationSeparator/>
      </w:r>
    </w:p>
  </w:endnote>
  <w:endnote w:type="continuationNotice" w:id="1">
    <w:p w14:paraId="60FF284A" w14:textId="77777777" w:rsidR="000B174F" w:rsidRDefault="000B17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Bold">
    <w:altName w:val="Cambria"/>
    <w:panose1 w:val="00000800000000000000"/>
    <w:charset w:val="00"/>
    <w:family w:val="auto"/>
    <w:pitch w:val="variable"/>
    <w:sig w:usb0="20000007" w:usb1="00000001" w:usb2="00000000" w:usb3="00000000" w:csb0="00000193" w:csb1="00000000"/>
  </w:font>
  <w:font w:name="Montserrat Regular">
    <w:altName w:val="Cambria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4E9FE" w14:textId="77777777" w:rsidR="00FB36BF" w:rsidRDefault="00CF174B">
    <w:pPr>
      <w:pStyle w:val="TextA"/>
      <w:spacing w:before="0" w:after="120" w:line="240" w:lineRule="auto"/>
      <w:rPr>
        <w:rFonts w:ascii="Montserrat Regular" w:eastAsia="Montserrat Regular" w:hAnsi="Montserrat Regular" w:cs="Montserrat Regular"/>
        <w:color w:val="000000"/>
        <w:sz w:val="14"/>
        <w:szCs w:val="14"/>
        <w:u w:color="000000"/>
      </w:rPr>
    </w:pPr>
    <w:r>
      <w:rPr>
        <w:rFonts w:ascii="Montserrat Bold" w:hAnsi="Montserrat Bold"/>
        <w:color w:val="000000"/>
        <w:sz w:val="14"/>
        <w:szCs w:val="14"/>
        <w:u w:color="000000"/>
      </w:rPr>
      <w:t>CONTERA Management s.r.o.</w:t>
    </w:r>
    <w:r>
      <w:rPr>
        <w:rFonts w:ascii="Montserrat Regular" w:hAnsi="Montserrat Regular"/>
        <w:color w:val="000000"/>
        <w:sz w:val="14"/>
        <w:szCs w:val="14"/>
        <w:u w:color="000000"/>
      </w:rPr>
      <w:t>, Na Strži 1702/65, 140 00 Praha 4</w:t>
    </w:r>
    <w:r>
      <w:rPr>
        <w:rFonts w:ascii="Montserrat Regular" w:hAnsi="Montserrat Regular"/>
        <w:color w:val="000000"/>
        <w:sz w:val="14"/>
        <w:szCs w:val="14"/>
        <w:u w:color="000000"/>
        <w:lang w:val="en-US"/>
      </w:rPr>
      <w:t>, I</w:t>
    </w:r>
    <w:r>
      <w:rPr>
        <w:rFonts w:ascii="Montserrat Regular" w:hAnsi="Montserrat Regular"/>
        <w:color w:val="000000"/>
        <w:sz w:val="14"/>
        <w:szCs w:val="14"/>
        <w:u w:color="000000"/>
      </w:rPr>
      <w:t>Č: 28573510</w:t>
    </w:r>
  </w:p>
  <w:p w14:paraId="6DC4E9FF" w14:textId="77777777" w:rsidR="00FB36BF" w:rsidRDefault="00CF174B">
    <w:pPr>
      <w:pStyle w:val="TextA"/>
      <w:spacing w:before="0" w:after="120" w:line="240" w:lineRule="auto"/>
    </w:pPr>
    <w:r>
      <w:rPr>
        <w:rFonts w:ascii="Montserrat Regular" w:hAnsi="Montserrat Regular"/>
        <w:color w:val="000000"/>
        <w:sz w:val="14"/>
        <w:szCs w:val="14"/>
        <w:u w:color="000000"/>
      </w:rPr>
      <w:t>Zapsaná v obchodní</w:t>
    </w:r>
    <w:r>
      <w:rPr>
        <w:rFonts w:ascii="Montserrat Regular" w:hAnsi="Montserrat Regular"/>
        <w:color w:val="000000"/>
        <w:sz w:val="14"/>
        <w:szCs w:val="14"/>
        <w:u w:color="000000"/>
        <w:lang w:val="da-DK"/>
      </w:rPr>
      <w:t>m rejst</w:t>
    </w:r>
    <w:proofErr w:type="spellStart"/>
    <w:r>
      <w:rPr>
        <w:rFonts w:ascii="Montserrat Regular" w:hAnsi="Montserrat Regular"/>
        <w:color w:val="000000"/>
        <w:sz w:val="14"/>
        <w:szCs w:val="14"/>
        <w:u w:color="000000"/>
      </w:rPr>
      <w:t>říku</w:t>
    </w:r>
    <w:proofErr w:type="spellEnd"/>
    <w:r>
      <w:rPr>
        <w:rFonts w:ascii="Montserrat Regular" w:hAnsi="Montserrat Regular"/>
        <w:color w:val="000000"/>
        <w:sz w:val="14"/>
        <w:szCs w:val="14"/>
        <w:u w:color="000000"/>
      </w:rPr>
      <w:t xml:space="preserve"> veden</w:t>
    </w:r>
    <w:r>
      <w:rPr>
        <w:rFonts w:ascii="Montserrat Regular" w:hAnsi="Montserrat Regular"/>
        <w:color w:val="000000"/>
        <w:sz w:val="14"/>
        <w:szCs w:val="14"/>
        <w:u w:color="000000"/>
        <w:lang w:val="fr-FR"/>
      </w:rPr>
      <w:t>é</w:t>
    </w:r>
    <w:r>
      <w:rPr>
        <w:rFonts w:ascii="Montserrat Regular" w:hAnsi="Montserrat Regular"/>
        <w:color w:val="000000"/>
        <w:sz w:val="14"/>
        <w:szCs w:val="14"/>
        <w:u w:color="000000"/>
      </w:rPr>
      <w:t xml:space="preserve">m u </w:t>
    </w:r>
    <w:proofErr w:type="spellStart"/>
    <w:r>
      <w:rPr>
        <w:rFonts w:ascii="Montserrat Regular" w:hAnsi="Montserrat Regular"/>
        <w:color w:val="000000"/>
        <w:sz w:val="14"/>
        <w:szCs w:val="14"/>
        <w:u w:color="000000"/>
      </w:rPr>
      <w:t>Městsk</w:t>
    </w:r>
    <w:proofErr w:type="spellEnd"/>
    <w:r>
      <w:rPr>
        <w:rFonts w:ascii="Montserrat Regular" w:hAnsi="Montserrat Regular"/>
        <w:color w:val="000000"/>
        <w:sz w:val="14"/>
        <w:szCs w:val="14"/>
        <w:u w:color="000000"/>
        <w:lang w:val="fr-FR"/>
      </w:rPr>
      <w:t>é</w:t>
    </w:r>
    <w:r>
      <w:rPr>
        <w:rFonts w:ascii="Montserrat Regular" w:hAnsi="Montserrat Regular"/>
        <w:color w:val="000000"/>
        <w:sz w:val="14"/>
        <w:szCs w:val="14"/>
        <w:u w:color="000000"/>
      </w:rPr>
      <w:t>ho soudu v Praze, odd. C, vložka 181670.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A768E" w14:textId="77777777" w:rsidR="000B174F" w:rsidRDefault="000B174F">
      <w:r>
        <w:separator/>
      </w:r>
    </w:p>
  </w:footnote>
  <w:footnote w:type="continuationSeparator" w:id="0">
    <w:p w14:paraId="6EDDD4AB" w14:textId="77777777" w:rsidR="000B174F" w:rsidRDefault="000B174F">
      <w:r>
        <w:continuationSeparator/>
      </w:r>
    </w:p>
  </w:footnote>
  <w:footnote w:type="continuationNotice" w:id="1">
    <w:p w14:paraId="31D8B298" w14:textId="77777777" w:rsidR="000B174F" w:rsidRDefault="000B17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4E9FD" w14:textId="77777777" w:rsidR="00FB36BF" w:rsidRDefault="00CF174B">
    <w:pPr>
      <w:pStyle w:val="TextA"/>
      <w:tabs>
        <w:tab w:val="center" w:pos="4536"/>
        <w:tab w:val="right" w:pos="8330"/>
      </w:tabs>
      <w:spacing w:before="0" w:after="0" w:line="24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DC4EA00" wp14:editId="6DC4EA01">
          <wp:simplePos x="0" y="0"/>
          <wp:positionH relativeFrom="page">
            <wp:posOffset>521972</wp:posOffset>
          </wp:positionH>
          <wp:positionV relativeFrom="page">
            <wp:posOffset>504825</wp:posOffset>
          </wp:positionV>
          <wp:extent cx="1901813" cy="246217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1813" cy="2462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90F4E"/>
    <w:multiLevelType w:val="hybridMultilevel"/>
    <w:tmpl w:val="B5A63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BF"/>
    <w:rsid w:val="000009BA"/>
    <w:rsid w:val="00002277"/>
    <w:rsid w:val="00025FB2"/>
    <w:rsid w:val="00033434"/>
    <w:rsid w:val="00040109"/>
    <w:rsid w:val="00045BFC"/>
    <w:rsid w:val="000514C8"/>
    <w:rsid w:val="0005459C"/>
    <w:rsid w:val="00057652"/>
    <w:rsid w:val="00062B3C"/>
    <w:rsid w:val="00066F5F"/>
    <w:rsid w:val="000714EE"/>
    <w:rsid w:val="00071620"/>
    <w:rsid w:val="00075261"/>
    <w:rsid w:val="00076773"/>
    <w:rsid w:val="00080A37"/>
    <w:rsid w:val="00083197"/>
    <w:rsid w:val="00083665"/>
    <w:rsid w:val="000A10C8"/>
    <w:rsid w:val="000A7627"/>
    <w:rsid w:val="000A7964"/>
    <w:rsid w:val="000B174F"/>
    <w:rsid w:val="000B54F2"/>
    <w:rsid w:val="000B68C6"/>
    <w:rsid w:val="000B6AA1"/>
    <w:rsid w:val="000B7164"/>
    <w:rsid w:val="000C3742"/>
    <w:rsid w:val="000C3C6A"/>
    <w:rsid w:val="000D0DE0"/>
    <w:rsid w:val="000D42A6"/>
    <w:rsid w:val="000D6EE0"/>
    <w:rsid w:val="000E0F4A"/>
    <w:rsid w:val="000E336C"/>
    <w:rsid w:val="000E7403"/>
    <w:rsid w:val="000E7784"/>
    <w:rsid w:val="000F1199"/>
    <w:rsid w:val="000F4E7F"/>
    <w:rsid w:val="000F57DD"/>
    <w:rsid w:val="00101E01"/>
    <w:rsid w:val="00115D2F"/>
    <w:rsid w:val="00131E11"/>
    <w:rsid w:val="00135B9E"/>
    <w:rsid w:val="001364E2"/>
    <w:rsid w:val="00140D2C"/>
    <w:rsid w:val="001473E2"/>
    <w:rsid w:val="00157006"/>
    <w:rsid w:val="00161767"/>
    <w:rsid w:val="00161850"/>
    <w:rsid w:val="00161A23"/>
    <w:rsid w:val="00174853"/>
    <w:rsid w:val="00193108"/>
    <w:rsid w:val="001944A6"/>
    <w:rsid w:val="0019780B"/>
    <w:rsid w:val="001A4243"/>
    <w:rsid w:val="001A45F4"/>
    <w:rsid w:val="001A4797"/>
    <w:rsid w:val="001B281B"/>
    <w:rsid w:val="001B2875"/>
    <w:rsid w:val="001C05B9"/>
    <w:rsid w:val="001C3DF3"/>
    <w:rsid w:val="001D2183"/>
    <w:rsid w:val="001D29CB"/>
    <w:rsid w:val="001D4A45"/>
    <w:rsid w:val="001D5127"/>
    <w:rsid w:val="001E20A8"/>
    <w:rsid w:val="001E508A"/>
    <w:rsid w:val="001F1795"/>
    <w:rsid w:val="001F4576"/>
    <w:rsid w:val="001F47CF"/>
    <w:rsid w:val="00210264"/>
    <w:rsid w:val="00210F75"/>
    <w:rsid w:val="00213E69"/>
    <w:rsid w:val="00215A70"/>
    <w:rsid w:val="00217DFA"/>
    <w:rsid w:val="0022457A"/>
    <w:rsid w:val="002310C7"/>
    <w:rsid w:val="00232DB5"/>
    <w:rsid w:val="00234E48"/>
    <w:rsid w:val="002441CA"/>
    <w:rsid w:val="0025118E"/>
    <w:rsid w:val="00254CC2"/>
    <w:rsid w:val="00265B39"/>
    <w:rsid w:val="00276E53"/>
    <w:rsid w:val="002870C5"/>
    <w:rsid w:val="002A096B"/>
    <w:rsid w:val="002A1290"/>
    <w:rsid w:val="002B1767"/>
    <w:rsid w:val="002B2617"/>
    <w:rsid w:val="002B508D"/>
    <w:rsid w:val="002B5AF8"/>
    <w:rsid w:val="002C141F"/>
    <w:rsid w:val="002C4E27"/>
    <w:rsid w:val="002C5F21"/>
    <w:rsid w:val="002F0735"/>
    <w:rsid w:val="002F0F36"/>
    <w:rsid w:val="002F3026"/>
    <w:rsid w:val="002F7492"/>
    <w:rsid w:val="0030038A"/>
    <w:rsid w:val="00313677"/>
    <w:rsid w:val="00314697"/>
    <w:rsid w:val="003154FE"/>
    <w:rsid w:val="003306E2"/>
    <w:rsid w:val="0033310F"/>
    <w:rsid w:val="00340DA7"/>
    <w:rsid w:val="00344767"/>
    <w:rsid w:val="003511FD"/>
    <w:rsid w:val="00353DEE"/>
    <w:rsid w:val="00361043"/>
    <w:rsid w:val="003660D4"/>
    <w:rsid w:val="003729CB"/>
    <w:rsid w:val="00375C16"/>
    <w:rsid w:val="00390BD4"/>
    <w:rsid w:val="003955AE"/>
    <w:rsid w:val="003A568F"/>
    <w:rsid w:val="003B4479"/>
    <w:rsid w:val="003C2590"/>
    <w:rsid w:val="003C6888"/>
    <w:rsid w:val="003C79AE"/>
    <w:rsid w:val="003D3AA5"/>
    <w:rsid w:val="003D635A"/>
    <w:rsid w:val="003D6862"/>
    <w:rsid w:val="003E35C0"/>
    <w:rsid w:val="003E4D40"/>
    <w:rsid w:val="003E6313"/>
    <w:rsid w:val="003F65AF"/>
    <w:rsid w:val="004051EE"/>
    <w:rsid w:val="004057D3"/>
    <w:rsid w:val="00410650"/>
    <w:rsid w:val="0041475B"/>
    <w:rsid w:val="00416230"/>
    <w:rsid w:val="00432B3C"/>
    <w:rsid w:val="004465D2"/>
    <w:rsid w:val="00446E12"/>
    <w:rsid w:val="0046062D"/>
    <w:rsid w:val="00472EF7"/>
    <w:rsid w:val="004A730C"/>
    <w:rsid w:val="004A766F"/>
    <w:rsid w:val="004B4702"/>
    <w:rsid w:val="004C2FE2"/>
    <w:rsid w:val="004D6583"/>
    <w:rsid w:val="004E426D"/>
    <w:rsid w:val="004E45BC"/>
    <w:rsid w:val="004E48C5"/>
    <w:rsid w:val="00503143"/>
    <w:rsid w:val="00506988"/>
    <w:rsid w:val="00512E75"/>
    <w:rsid w:val="0051309A"/>
    <w:rsid w:val="00522319"/>
    <w:rsid w:val="00527BC9"/>
    <w:rsid w:val="005304E2"/>
    <w:rsid w:val="00536421"/>
    <w:rsid w:val="00541091"/>
    <w:rsid w:val="0054117D"/>
    <w:rsid w:val="00546902"/>
    <w:rsid w:val="00547A4A"/>
    <w:rsid w:val="0056786D"/>
    <w:rsid w:val="00574B8F"/>
    <w:rsid w:val="00580094"/>
    <w:rsid w:val="00581947"/>
    <w:rsid w:val="0059087A"/>
    <w:rsid w:val="00592D84"/>
    <w:rsid w:val="00596A51"/>
    <w:rsid w:val="005A2B74"/>
    <w:rsid w:val="005A5296"/>
    <w:rsid w:val="005A6C52"/>
    <w:rsid w:val="005B05A0"/>
    <w:rsid w:val="005B0612"/>
    <w:rsid w:val="005B0A9E"/>
    <w:rsid w:val="005B1EB8"/>
    <w:rsid w:val="005C197A"/>
    <w:rsid w:val="005D0B2A"/>
    <w:rsid w:val="005E2CA9"/>
    <w:rsid w:val="005F751D"/>
    <w:rsid w:val="00601781"/>
    <w:rsid w:val="0061758F"/>
    <w:rsid w:val="00626C00"/>
    <w:rsid w:val="00634A7A"/>
    <w:rsid w:val="006363CC"/>
    <w:rsid w:val="00654AF9"/>
    <w:rsid w:val="006553D7"/>
    <w:rsid w:val="00661E97"/>
    <w:rsid w:val="006623FC"/>
    <w:rsid w:val="00667879"/>
    <w:rsid w:val="00682F78"/>
    <w:rsid w:val="0068601B"/>
    <w:rsid w:val="006902B8"/>
    <w:rsid w:val="0069116D"/>
    <w:rsid w:val="006A6915"/>
    <w:rsid w:val="006A7053"/>
    <w:rsid w:val="006B23E4"/>
    <w:rsid w:val="006B3081"/>
    <w:rsid w:val="006B6987"/>
    <w:rsid w:val="006B7040"/>
    <w:rsid w:val="006C2DCE"/>
    <w:rsid w:val="006D0EB3"/>
    <w:rsid w:val="006D4CB2"/>
    <w:rsid w:val="006D7496"/>
    <w:rsid w:val="006E3F73"/>
    <w:rsid w:val="006E7159"/>
    <w:rsid w:val="006F4399"/>
    <w:rsid w:val="00701C3B"/>
    <w:rsid w:val="00706A80"/>
    <w:rsid w:val="0071335B"/>
    <w:rsid w:val="00722692"/>
    <w:rsid w:val="00725093"/>
    <w:rsid w:val="00731645"/>
    <w:rsid w:val="00731AA5"/>
    <w:rsid w:val="0073418F"/>
    <w:rsid w:val="00735695"/>
    <w:rsid w:val="00736EE4"/>
    <w:rsid w:val="00737F89"/>
    <w:rsid w:val="0074770D"/>
    <w:rsid w:val="00756D6F"/>
    <w:rsid w:val="00757746"/>
    <w:rsid w:val="00762802"/>
    <w:rsid w:val="007718F5"/>
    <w:rsid w:val="00775C69"/>
    <w:rsid w:val="0077711F"/>
    <w:rsid w:val="007816DA"/>
    <w:rsid w:val="00783B16"/>
    <w:rsid w:val="00783FDF"/>
    <w:rsid w:val="00784DBC"/>
    <w:rsid w:val="007900D3"/>
    <w:rsid w:val="007929B5"/>
    <w:rsid w:val="00795763"/>
    <w:rsid w:val="007975D2"/>
    <w:rsid w:val="007A2D64"/>
    <w:rsid w:val="007D301E"/>
    <w:rsid w:val="007F0CBA"/>
    <w:rsid w:val="007F51E5"/>
    <w:rsid w:val="007F5F76"/>
    <w:rsid w:val="007F7A28"/>
    <w:rsid w:val="00803576"/>
    <w:rsid w:val="00815E4A"/>
    <w:rsid w:val="00816815"/>
    <w:rsid w:val="00816979"/>
    <w:rsid w:val="00822915"/>
    <w:rsid w:val="00822C2D"/>
    <w:rsid w:val="00832968"/>
    <w:rsid w:val="00832B85"/>
    <w:rsid w:val="00834124"/>
    <w:rsid w:val="00835277"/>
    <w:rsid w:val="008367C6"/>
    <w:rsid w:val="0085694E"/>
    <w:rsid w:val="00860D47"/>
    <w:rsid w:val="0086105D"/>
    <w:rsid w:val="0086360F"/>
    <w:rsid w:val="008652F3"/>
    <w:rsid w:val="008707F9"/>
    <w:rsid w:val="008948D9"/>
    <w:rsid w:val="008A0B29"/>
    <w:rsid w:val="008B1886"/>
    <w:rsid w:val="008C781A"/>
    <w:rsid w:val="008D0A57"/>
    <w:rsid w:val="008D2AB1"/>
    <w:rsid w:val="008E2E0D"/>
    <w:rsid w:val="008F4FD3"/>
    <w:rsid w:val="00900303"/>
    <w:rsid w:val="0090192F"/>
    <w:rsid w:val="009102D9"/>
    <w:rsid w:val="00930859"/>
    <w:rsid w:val="00931E4C"/>
    <w:rsid w:val="00936D7A"/>
    <w:rsid w:val="0093791A"/>
    <w:rsid w:val="0094355B"/>
    <w:rsid w:val="009470B6"/>
    <w:rsid w:val="009516E9"/>
    <w:rsid w:val="0095212B"/>
    <w:rsid w:val="009535D8"/>
    <w:rsid w:val="00954D2E"/>
    <w:rsid w:val="00964F33"/>
    <w:rsid w:val="00965D6B"/>
    <w:rsid w:val="00967068"/>
    <w:rsid w:val="00972E8B"/>
    <w:rsid w:val="00974880"/>
    <w:rsid w:val="00974D75"/>
    <w:rsid w:val="00980EC5"/>
    <w:rsid w:val="00985216"/>
    <w:rsid w:val="009872CC"/>
    <w:rsid w:val="0098799E"/>
    <w:rsid w:val="009924CD"/>
    <w:rsid w:val="00993040"/>
    <w:rsid w:val="009A5DBC"/>
    <w:rsid w:val="009A6739"/>
    <w:rsid w:val="009B60B5"/>
    <w:rsid w:val="009C589F"/>
    <w:rsid w:val="009D417B"/>
    <w:rsid w:val="009E3F7F"/>
    <w:rsid w:val="009E4E92"/>
    <w:rsid w:val="009E65C8"/>
    <w:rsid w:val="009F6EAF"/>
    <w:rsid w:val="00A11C63"/>
    <w:rsid w:val="00A20351"/>
    <w:rsid w:val="00A21ADF"/>
    <w:rsid w:val="00A267C8"/>
    <w:rsid w:val="00A32F12"/>
    <w:rsid w:val="00A5003F"/>
    <w:rsid w:val="00A5321E"/>
    <w:rsid w:val="00A54DFA"/>
    <w:rsid w:val="00A552C9"/>
    <w:rsid w:val="00A60511"/>
    <w:rsid w:val="00A642EB"/>
    <w:rsid w:val="00A76AC0"/>
    <w:rsid w:val="00A85A65"/>
    <w:rsid w:val="00A974A6"/>
    <w:rsid w:val="00AA39A4"/>
    <w:rsid w:val="00AB0C9B"/>
    <w:rsid w:val="00AB4331"/>
    <w:rsid w:val="00AD4840"/>
    <w:rsid w:val="00AE5E42"/>
    <w:rsid w:val="00AF2633"/>
    <w:rsid w:val="00AF2841"/>
    <w:rsid w:val="00AF2FD3"/>
    <w:rsid w:val="00B00755"/>
    <w:rsid w:val="00B01B89"/>
    <w:rsid w:val="00B04560"/>
    <w:rsid w:val="00B106A4"/>
    <w:rsid w:val="00B117AB"/>
    <w:rsid w:val="00B11A50"/>
    <w:rsid w:val="00B11F9E"/>
    <w:rsid w:val="00B131A1"/>
    <w:rsid w:val="00B21576"/>
    <w:rsid w:val="00B311B2"/>
    <w:rsid w:val="00B3249F"/>
    <w:rsid w:val="00B329AF"/>
    <w:rsid w:val="00B54B97"/>
    <w:rsid w:val="00B61F17"/>
    <w:rsid w:val="00B733C2"/>
    <w:rsid w:val="00B85829"/>
    <w:rsid w:val="00B86791"/>
    <w:rsid w:val="00B87085"/>
    <w:rsid w:val="00B92713"/>
    <w:rsid w:val="00B96AC0"/>
    <w:rsid w:val="00BA4AED"/>
    <w:rsid w:val="00BA6536"/>
    <w:rsid w:val="00BA67AC"/>
    <w:rsid w:val="00BC009B"/>
    <w:rsid w:val="00BC0F54"/>
    <w:rsid w:val="00BC1998"/>
    <w:rsid w:val="00BC3985"/>
    <w:rsid w:val="00BC5557"/>
    <w:rsid w:val="00BC7CB5"/>
    <w:rsid w:val="00BD1F8F"/>
    <w:rsid w:val="00BD553A"/>
    <w:rsid w:val="00BE1FED"/>
    <w:rsid w:val="00BF6C5B"/>
    <w:rsid w:val="00C004DD"/>
    <w:rsid w:val="00C073F9"/>
    <w:rsid w:val="00C07F09"/>
    <w:rsid w:val="00C22F80"/>
    <w:rsid w:val="00C2501C"/>
    <w:rsid w:val="00C31797"/>
    <w:rsid w:val="00C356BC"/>
    <w:rsid w:val="00C43288"/>
    <w:rsid w:val="00C45E2D"/>
    <w:rsid w:val="00C47642"/>
    <w:rsid w:val="00C51050"/>
    <w:rsid w:val="00C52818"/>
    <w:rsid w:val="00C55AB8"/>
    <w:rsid w:val="00C63CA3"/>
    <w:rsid w:val="00C70350"/>
    <w:rsid w:val="00C86C61"/>
    <w:rsid w:val="00C8725B"/>
    <w:rsid w:val="00C91087"/>
    <w:rsid w:val="00C9413F"/>
    <w:rsid w:val="00C94AA6"/>
    <w:rsid w:val="00CA04E4"/>
    <w:rsid w:val="00CA0B48"/>
    <w:rsid w:val="00CA32BA"/>
    <w:rsid w:val="00CA4609"/>
    <w:rsid w:val="00CB00DA"/>
    <w:rsid w:val="00CB1A51"/>
    <w:rsid w:val="00CB280D"/>
    <w:rsid w:val="00CB4A33"/>
    <w:rsid w:val="00CB4B9D"/>
    <w:rsid w:val="00CB5825"/>
    <w:rsid w:val="00CB5E87"/>
    <w:rsid w:val="00CD4B5E"/>
    <w:rsid w:val="00CE32CD"/>
    <w:rsid w:val="00CE6435"/>
    <w:rsid w:val="00CE791D"/>
    <w:rsid w:val="00CF174B"/>
    <w:rsid w:val="00CF6DCE"/>
    <w:rsid w:val="00D11521"/>
    <w:rsid w:val="00D1392C"/>
    <w:rsid w:val="00D21C64"/>
    <w:rsid w:val="00D21E3A"/>
    <w:rsid w:val="00D31863"/>
    <w:rsid w:val="00D31FC5"/>
    <w:rsid w:val="00D34B7B"/>
    <w:rsid w:val="00D37956"/>
    <w:rsid w:val="00D4683F"/>
    <w:rsid w:val="00D50230"/>
    <w:rsid w:val="00D5781F"/>
    <w:rsid w:val="00D61442"/>
    <w:rsid w:val="00D631D2"/>
    <w:rsid w:val="00D665E1"/>
    <w:rsid w:val="00D70952"/>
    <w:rsid w:val="00D72663"/>
    <w:rsid w:val="00D74A85"/>
    <w:rsid w:val="00D75946"/>
    <w:rsid w:val="00D913C1"/>
    <w:rsid w:val="00D967AF"/>
    <w:rsid w:val="00D96EEE"/>
    <w:rsid w:val="00DA0C66"/>
    <w:rsid w:val="00DA7322"/>
    <w:rsid w:val="00DD15EA"/>
    <w:rsid w:val="00DD3917"/>
    <w:rsid w:val="00E10204"/>
    <w:rsid w:val="00E21FB5"/>
    <w:rsid w:val="00E26272"/>
    <w:rsid w:val="00E36C84"/>
    <w:rsid w:val="00E45A92"/>
    <w:rsid w:val="00E46E80"/>
    <w:rsid w:val="00E4726D"/>
    <w:rsid w:val="00E508AD"/>
    <w:rsid w:val="00E55732"/>
    <w:rsid w:val="00E55E43"/>
    <w:rsid w:val="00E55EB0"/>
    <w:rsid w:val="00E60745"/>
    <w:rsid w:val="00E6338B"/>
    <w:rsid w:val="00E670E4"/>
    <w:rsid w:val="00E74230"/>
    <w:rsid w:val="00E75282"/>
    <w:rsid w:val="00E77BBC"/>
    <w:rsid w:val="00E8407F"/>
    <w:rsid w:val="00E8473A"/>
    <w:rsid w:val="00E85677"/>
    <w:rsid w:val="00E87FDB"/>
    <w:rsid w:val="00E93B69"/>
    <w:rsid w:val="00E97B53"/>
    <w:rsid w:val="00EA0FE0"/>
    <w:rsid w:val="00EA16F6"/>
    <w:rsid w:val="00EA23B7"/>
    <w:rsid w:val="00EB4218"/>
    <w:rsid w:val="00EB5016"/>
    <w:rsid w:val="00EB5A74"/>
    <w:rsid w:val="00EC3E8B"/>
    <w:rsid w:val="00EC45AD"/>
    <w:rsid w:val="00EC5510"/>
    <w:rsid w:val="00EC795B"/>
    <w:rsid w:val="00ED67A1"/>
    <w:rsid w:val="00EE0ECC"/>
    <w:rsid w:val="00EE1455"/>
    <w:rsid w:val="00EF0F68"/>
    <w:rsid w:val="00EF1C91"/>
    <w:rsid w:val="00F03676"/>
    <w:rsid w:val="00F051CB"/>
    <w:rsid w:val="00F07D34"/>
    <w:rsid w:val="00F13DCD"/>
    <w:rsid w:val="00F17934"/>
    <w:rsid w:val="00F50FCB"/>
    <w:rsid w:val="00F5189B"/>
    <w:rsid w:val="00F56258"/>
    <w:rsid w:val="00F626B6"/>
    <w:rsid w:val="00F82022"/>
    <w:rsid w:val="00F854B1"/>
    <w:rsid w:val="00F92A86"/>
    <w:rsid w:val="00F957A2"/>
    <w:rsid w:val="00FB03A9"/>
    <w:rsid w:val="00FB36BF"/>
    <w:rsid w:val="00FB5EBE"/>
    <w:rsid w:val="00FC5125"/>
    <w:rsid w:val="00FC7268"/>
    <w:rsid w:val="00FD59EE"/>
    <w:rsid w:val="00FE1C3B"/>
    <w:rsid w:val="00FE1DDB"/>
    <w:rsid w:val="00FE3F7A"/>
    <w:rsid w:val="00FF1FB9"/>
    <w:rsid w:val="00FF630F"/>
    <w:rsid w:val="00FF65B9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E9F8"/>
  <w15:docId w15:val="{333BDBEA-38C8-4387-8995-39B6ECC7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A">
    <w:name w:val="Text A"/>
    <w:pPr>
      <w:spacing w:before="40" w:after="160" w:line="288" w:lineRule="auto"/>
    </w:pPr>
    <w:rPr>
      <w:rFonts w:ascii="Cambria" w:eastAsia="Cambria" w:hAnsi="Cambria" w:cs="Cambria"/>
      <w:color w:val="595959"/>
      <w:u w:color="59595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5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583"/>
    <w:rPr>
      <w:rFonts w:ascii="Segoe UI" w:hAnsi="Segoe UI" w:cs="Segoe UI"/>
      <w:sz w:val="18"/>
      <w:szCs w:val="18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536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6421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5364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6421"/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F7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7A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7A28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A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A28"/>
    <w:rPr>
      <w:b/>
      <w:bCs/>
      <w:lang w:val="en-US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5A92"/>
    <w:rPr>
      <w:color w:val="605E5C"/>
      <w:shd w:val="clear" w:color="auto" w:fill="E1DFDD"/>
    </w:rPr>
  </w:style>
  <w:style w:type="character" w:customStyle="1" w:styleId="A8">
    <w:name w:val="A8"/>
    <w:uiPriority w:val="99"/>
    <w:rsid w:val="001A45F4"/>
    <w:rPr>
      <w:rFonts w:cs="Montserrat"/>
      <w:b/>
      <w:bCs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961FBEC584C84EA950287801D070B4" ma:contentTypeVersion="13" ma:contentTypeDescription="Vytvoří nový dokument" ma:contentTypeScope="" ma:versionID="b671a2942512880c92e42223acc38380">
  <xsd:schema xmlns:xsd="http://www.w3.org/2001/XMLSchema" xmlns:xs="http://www.w3.org/2001/XMLSchema" xmlns:p="http://schemas.microsoft.com/office/2006/metadata/properties" xmlns:ns3="fa4e4678-c184-4293-b9ac-e4816ee1ab10" xmlns:ns4="0c47281e-a76c-4e76-9c4e-609c0a6dcae9" targetNamespace="http://schemas.microsoft.com/office/2006/metadata/properties" ma:root="true" ma:fieldsID="0211635d66550b9cfaa164fbca6eac0a" ns3:_="" ns4:_="">
    <xsd:import namespace="fa4e4678-c184-4293-b9ac-e4816ee1ab10"/>
    <xsd:import namespace="0c47281e-a76c-4e76-9c4e-609c0a6dca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e4678-c184-4293-b9ac-e4816ee1a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7281e-a76c-4e76-9c4e-609c0a6dca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AE632-8FCF-49BA-B856-84975C9348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60B83-B080-47A1-99F9-8197970D52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AF4E91-4DC3-4F82-B8C9-1C8F82F73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e4678-c184-4293-b9ac-e4816ee1ab10"/>
    <ds:schemaRef ds:uri="0c47281e-a76c-4e76-9c4e-609c0a6dc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Straškrabová</dc:creator>
  <cp:lastModifiedBy>Ondřej Vala</cp:lastModifiedBy>
  <cp:revision>2</cp:revision>
  <dcterms:created xsi:type="dcterms:W3CDTF">2020-05-12T10:21:00Z</dcterms:created>
  <dcterms:modified xsi:type="dcterms:W3CDTF">2020-05-12T10:21:00Z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0x01010038961FBEC584C84EA950287801D070B4</vt:lpwstr>
  </property>
</Properties>
</file>