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71170" w14:textId="575070CA" w:rsidR="00E75282" w:rsidRPr="00A65D34" w:rsidRDefault="00F763DF" w:rsidP="00571377">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ind w:right="-14"/>
        <w:rPr>
          <w:rFonts w:ascii="Calibri" w:eastAsia="Calibri" w:hAnsi="Calibri" w:cs="Calibri"/>
          <w:b/>
          <w:bdr w:val="none" w:sz="0" w:space="0" w:color="auto"/>
          <w:lang w:val="en-GB"/>
        </w:rPr>
      </w:pPr>
      <w:r w:rsidRPr="00A65D34">
        <w:rPr>
          <w:rFonts w:ascii="Calibri" w:eastAsia="Calibri" w:hAnsi="Calibri" w:cs="Calibri"/>
          <w:b/>
          <w:bdr w:val="none" w:sz="0" w:space="0" w:color="auto"/>
          <w:lang w:val="en-GB"/>
        </w:rPr>
        <w:t>Press Release</w:t>
      </w:r>
      <w:r w:rsidR="00571377">
        <w:rPr>
          <w:rFonts w:ascii="Calibri" w:eastAsia="Calibri" w:hAnsi="Calibri" w:cs="Calibri"/>
          <w:b/>
          <w:bdr w:val="none" w:sz="0" w:space="0" w:color="auto"/>
          <w:lang w:val="en-GB"/>
        </w:rPr>
        <w:t xml:space="preserve">                                                                                                       5 August</w:t>
      </w:r>
      <w:r w:rsidRPr="00A65D34">
        <w:rPr>
          <w:rFonts w:ascii="Calibri" w:eastAsia="Calibri" w:hAnsi="Calibri" w:cs="Calibri"/>
          <w:b/>
          <w:bdr w:val="none" w:sz="0" w:space="0" w:color="auto"/>
          <w:lang w:val="en-GB"/>
        </w:rPr>
        <w:t xml:space="preserve"> </w:t>
      </w:r>
      <w:r w:rsidR="00E75282" w:rsidRPr="00A65D34">
        <w:rPr>
          <w:rFonts w:ascii="Calibri" w:eastAsia="Calibri" w:hAnsi="Calibri" w:cs="Calibri"/>
          <w:b/>
          <w:bdr w:val="none" w:sz="0" w:space="0" w:color="auto"/>
          <w:lang w:val="en-GB"/>
        </w:rPr>
        <w:t>20</w:t>
      </w:r>
      <w:r w:rsidR="004B4702" w:rsidRPr="00A65D34">
        <w:rPr>
          <w:rFonts w:ascii="Calibri" w:eastAsia="Calibri" w:hAnsi="Calibri" w:cs="Calibri"/>
          <w:b/>
          <w:bdr w:val="none" w:sz="0" w:space="0" w:color="auto"/>
          <w:lang w:val="en-GB"/>
        </w:rPr>
        <w:t>20</w:t>
      </w:r>
    </w:p>
    <w:p w14:paraId="7F04BF6A" w14:textId="538E6D31" w:rsidR="002F728D" w:rsidRPr="00A65D34" w:rsidRDefault="00F763DF" w:rsidP="002F728D">
      <w:pPr>
        <w:jc w:val="both"/>
        <w:rPr>
          <w:b/>
          <w:bCs/>
          <w:sz w:val="28"/>
          <w:szCs w:val="28"/>
          <w:lang w:val="en-GB"/>
        </w:rPr>
      </w:pPr>
      <w:r w:rsidRPr="00A65D34">
        <w:rPr>
          <w:rFonts w:ascii="Calibri" w:hAnsi="Calibri" w:cs="Calibri"/>
          <w:b/>
          <w:bCs/>
          <w:sz w:val="28"/>
          <w:szCs w:val="28"/>
          <w:lang w:val="en-GB"/>
        </w:rPr>
        <w:t>Unique eco</w:t>
      </w:r>
      <w:r w:rsidR="00825B95" w:rsidRPr="00A65D34">
        <w:rPr>
          <w:rFonts w:ascii="Calibri" w:hAnsi="Calibri" w:cs="Calibri"/>
          <w:b/>
          <w:bCs/>
          <w:sz w:val="28"/>
          <w:szCs w:val="28"/>
          <w:lang w:val="en-GB"/>
        </w:rPr>
        <w:t>-friendly</w:t>
      </w:r>
      <w:r w:rsidR="009D5F3A" w:rsidRPr="00A65D34">
        <w:rPr>
          <w:rFonts w:ascii="Calibri" w:hAnsi="Calibri" w:cs="Calibri"/>
          <w:b/>
          <w:bCs/>
          <w:sz w:val="28"/>
          <w:szCs w:val="28"/>
          <w:lang w:val="en-GB"/>
        </w:rPr>
        <w:t xml:space="preserve"> production will start at </w:t>
      </w:r>
      <w:r w:rsidRPr="00A65D34">
        <w:rPr>
          <w:rFonts w:ascii="Calibri" w:hAnsi="Calibri" w:cs="Calibri"/>
          <w:b/>
          <w:bCs/>
          <w:sz w:val="28"/>
          <w:szCs w:val="28"/>
          <w:lang w:val="en-GB"/>
        </w:rPr>
        <w:t>Contera Park</w:t>
      </w:r>
      <w:r w:rsidR="002F728D" w:rsidRPr="00A65D34">
        <w:rPr>
          <w:rFonts w:ascii="Calibri" w:hAnsi="Calibri" w:cs="Calibri"/>
          <w:b/>
          <w:bCs/>
          <w:sz w:val="28"/>
          <w:szCs w:val="28"/>
          <w:lang w:val="en-GB"/>
        </w:rPr>
        <w:t xml:space="preserve"> </w:t>
      </w:r>
      <w:r w:rsidR="009D5F3A" w:rsidRPr="00A65D34">
        <w:rPr>
          <w:rFonts w:ascii="Calibri" w:hAnsi="Calibri" w:cs="Calibri"/>
          <w:b/>
          <w:bCs/>
          <w:sz w:val="28"/>
          <w:szCs w:val="28"/>
          <w:lang w:val="en-GB"/>
        </w:rPr>
        <w:t xml:space="preserve">in </w:t>
      </w:r>
      <w:r w:rsidR="002F728D" w:rsidRPr="00A65D34">
        <w:rPr>
          <w:rFonts w:ascii="Calibri" w:hAnsi="Calibri" w:cs="Calibri"/>
          <w:b/>
          <w:bCs/>
          <w:sz w:val="28"/>
          <w:szCs w:val="28"/>
          <w:lang w:val="en-GB"/>
        </w:rPr>
        <w:t xml:space="preserve">Teplice </w:t>
      </w:r>
      <w:r w:rsidRPr="00A65D34">
        <w:rPr>
          <w:rFonts w:ascii="Calibri" w:hAnsi="Calibri" w:cs="Calibri"/>
          <w:b/>
          <w:bCs/>
          <w:sz w:val="28"/>
          <w:szCs w:val="28"/>
          <w:lang w:val="en-GB"/>
        </w:rPr>
        <w:t xml:space="preserve">in August </w:t>
      </w:r>
    </w:p>
    <w:p w14:paraId="74303B84" w14:textId="77777777" w:rsidR="00E170C0" w:rsidRPr="00A65D34" w:rsidRDefault="00E170C0" w:rsidP="00F35B29">
      <w:pPr>
        <w:jc w:val="both"/>
        <w:rPr>
          <w:rFonts w:ascii="Calibri" w:hAnsi="Calibri" w:cs="Calibri"/>
          <w:lang w:val="en-GB"/>
        </w:rPr>
      </w:pPr>
    </w:p>
    <w:p w14:paraId="79683A73" w14:textId="1F5D601A" w:rsidR="002F728D" w:rsidRPr="00A65D34" w:rsidRDefault="00F763DF" w:rsidP="002F728D">
      <w:pPr>
        <w:jc w:val="both"/>
        <w:rPr>
          <w:rFonts w:ascii="Calibri" w:hAnsi="Calibri" w:cs="Calibri"/>
          <w:b/>
          <w:bCs/>
          <w:lang w:val="en-GB"/>
        </w:rPr>
      </w:pPr>
      <w:r w:rsidRPr="00A65D34">
        <w:rPr>
          <w:rFonts w:ascii="Calibri" w:hAnsi="Calibri" w:cs="Calibri"/>
          <w:b/>
          <w:bCs/>
          <w:lang w:val="en-GB"/>
        </w:rPr>
        <w:t>PaperFoam is a world-renowned producer of eco</w:t>
      </w:r>
      <w:r w:rsidR="00825B95" w:rsidRPr="00A65D34">
        <w:rPr>
          <w:rFonts w:ascii="Calibri" w:hAnsi="Calibri" w:cs="Calibri"/>
          <w:b/>
          <w:bCs/>
          <w:lang w:val="en-GB"/>
        </w:rPr>
        <w:t>-friendly</w:t>
      </w:r>
      <w:r w:rsidRPr="00A65D34">
        <w:rPr>
          <w:rFonts w:ascii="Calibri" w:hAnsi="Calibri" w:cs="Calibri"/>
          <w:b/>
          <w:bCs/>
          <w:lang w:val="en-GB"/>
        </w:rPr>
        <w:t xml:space="preserve"> packag</w:t>
      </w:r>
      <w:r w:rsidR="001E4BD7" w:rsidRPr="00A65D34">
        <w:rPr>
          <w:rFonts w:ascii="Calibri" w:hAnsi="Calibri" w:cs="Calibri"/>
          <w:b/>
          <w:bCs/>
          <w:lang w:val="en-GB"/>
        </w:rPr>
        <w:t>ing</w:t>
      </w:r>
      <w:r w:rsidRPr="00A65D34">
        <w:rPr>
          <w:rFonts w:ascii="Calibri" w:hAnsi="Calibri" w:cs="Calibri"/>
          <w:b/>
          <w:bCs/>
          <w:lang w:val="en-GB"/>
        </w:rPr>
        <w:t xml:space="preserve"> from the Netherlands</w:t>
      </w:r>
      <w:r w:rsidR="001E4BD7" w:rsidRPr="00A65D34">
        <w:rPr>
          <w:rFonts w:ascii="Calibri" w:hAnsi="Calibri" w:cs="Calibri"/>
          <w:b/>
          <w:bCs/>
          <w:lang w:val="en-GB"/>
        </w:rPr>
        <w:t>,</w:t>
      </w:r>
      <w:r w:rsidRPr="00A65D34">
        <w:rPr>
          <w:rFonts w:ascii="Calibri" w:hAnsi="Calibri" w:cs="Calibri"/>
          <w:b/>
          <w:bCs/>
          <w:lang w:val="en-GB"/>
        </w:rPr>
        <w:t xml:space="preserve"> and it is expanding its production into the Czech Republic. The company will start producing its 100% </w:t>
      </w:r>
      <w:r w:rsidR="00571377">
        <w:rPr>
          <w:rFonts w:ascii="Calibri" w:hAnsi="Calibri" w:cs="Calibri"/>
          <w:b/>
          <w:bCs/>
          <w:lang w:val="en-GB"/>
        </w:rPr>
        <w:t>compostable</w:t>
      </w:r>
      <w:r w:rsidRPr="00A65D34">
        <w:rPr>
          <w:rFonts w:ascii="Calibri" w:hAnsi="Calibri" w:cs="Calibri"/>
          <w:b/>
          <w:bCs/>
          <w:lang w:val="en-GB"/>
        </w:rPr>
        <w:t xml:space="preserve"> and envi</w:t>
      </w:r>
      <w:r w:rsidR="009D5F3A" w:rsidRPr="00A65D34">
        <w:rPr>
          <w:rFonts w:ascii="Calibri" w:hAnsi="Calibri" w:cs="Calibri"/>
          <w:b/>
          <w:bCs/>
          <w:lang w:val="en-GB"/>
        </w:rPr>
        <w:t>ronmentally friendly packa</w:t>
      </w:r>
      <w:r w:rsidR="001E4BD7" w:rsidRPr="00A65D34">
        <w:rPr>
          <w:rFonts w:ascii="Calibri" w:hAnsi="Calibri" w:cs="Calibri"/>
          <w:b/>
          <w:bCs/>
          <w:lang w:val="en-GB"/>
        </w:rPr>
        <w:t>ging</w:t>
      </w:r>
      <w:r w:rsidR="009D5F3A" w:rsidRPr="00A65D34">
        <w:rPr>
          <w:rFonts w:ascii="Calibri" w:hAnsi="Calibri" w:cs="Calibri"/>
          <w:b/>
          <w:bCs/>
          <w:lang w:val="en-GB"/>
        </w:rPr>
        <w:t xml:space="preserve"> at</w:t>
      </w:r>
      <w:r w:rsidRPr="00A65D34">
        <w:rPr>
          <w:rFonts w:ascii="Calibri" w:hAnsi="Calibri" w:cs="Calibri"/>
          <w:b/>
          <w:bCs/>
          <w:lang w:val="en-GB"/>
        </w:rPr>
        <w:t xml:space="preserve"> Contera Park</w:t>
      </w:r>
      <w:r w:rsidR="002F728D" w:rsidRPr="00A65D34">
        <w:rPr>
          <w:rFonts w:ascii="Calibri" w:hAnsi="Calibri" w:cs="Calibri"/>
          <w:b/>
          <w:bCs/>
          <w:lang w:val="en-GB"/>
        </w:rPr>
        <w:t xml:space="preserve"> </w:t>
      </w:r>
      <w:r w:rsidR="009D5F3A" w:rsidRPr="00A65D34">
        <w:rPr>
          <w:rFonts w:ascii="Calibri" w:hAnsi="Calibri" w:cs="Calibri"/>
          <w:b/>
          <w:bCs/>
          <w:lang w:val="en-GB"/>
        </w:rPr>
        <w:t xml:space="preserve">in </w:t>
      </w:r>
      <w:r w:rsidR="002F728D" w:rsidRPr="00A65D34">
        <w:rPr>
          <w:rFonts w:ascii="Calibri" w:hAnsi="Calibri" w:cs="Calibri"/>
          <w:b/>
          <w:bCs/>
          <w:lang w:val="en-GB"/>
        </w:rPr>
        <w:t>Teplice</w:t>
      </w:r>
      <w:r w:rsidRPr="00A65D34">
        <w:rPr>
          <w:rFonts w:ascii="Calibri" w:hAnsi="Calibri" w:cs="Calibri"/>
          <w:b/>
          <w:bCs/>
          <w:lang w:val="en-GB"/>
        </w:rPr>
        <w:t xml:space="preserve"> in August</w:t>
      </w:r>
      <w:r w:rsidR="002F728D" w:rsidRPr="00A65D34">
        <w:rPr>
          <w:rFonts w:ascii="Calibri" w:hAnsi="Calibri" w:cs="Calibri"/>
          <w:b/>
          <w:bCs/>
          <w:lang w:val="en-GB"/>
        </w:rPr>
        <w:t xml:space="preserve">. </w:t>
      </w:r>
      <w:r w:rsidRPr="00A65D34">
        <w:rPr>
          <w:rFonts w:ascii="Calibri" w:hAnsi="Calibri" w:cs="Calibri"/>
          <w:b/>
          <w:bCs/>
          <w:lang w:val="en-GB"/>
        </w:rPr>
        <w:t xml:space="preserve">This unique </w:t>
      </w:r>
      <w:r w:rsidR="001E4BD7" w:rsidRPr="00A65D34">
        <w:rPr>
          <w:rFonts w:ascii="Calibri" w:hAnsi="Calibri" w:cs="Calibri"/>
          <w:b/>
          <w:bCs/>
          <w:lang w:val="en-GB"/>
        </w:rPr>
        <w:t>operation</w:t>
      </w:r>
      <w:r w:rsidRPr="00A65D34">
        <w:rPr>
          <w:rFonts w:ascii="Calibri" w:hAnsi="Calibri" w:cs="Calibri"/>
          <w:b/>
          <w:bCs/>
          <w:lang w:val="en-GB"/>
        </w:rPr>
        <w:t xml:space="preserve"> will create dozens of new jobs in the </w:t>
      </w:r>
      <w:r w:rsidR="002F728D" w:rsidRPr="00A65D34">
        <w:rPr>
          <w:rFonts w:ascii="Calibri" w:hAnsi="Calibri" w:cs="Calibri"/>
          <w:b/>
          <w:bCs/>
          <w:lang w:val="en-GB"/>
        </w:rPr>
        <w:t>Úst</w:t>
      </w:r>
      <w:r w:rsidR="00825B95" w:rsidRPr="005B367E">
        <w:rPr>
          <w:rFonts w:ascii="Calibri" w:hAnsi="Calibri" w:cs="Calibri"/>
          <w:b/>
          <w:bCs/>
          <w:lang w:val="en-GB"/>
        </w:rPr>
        <w:t>í nad Labem</w:t>
      </w:r>
      <w:r w:rsidRPr="005B367E">
        <w:rPr>
          <w:rFonts w:ascii="Calibri" w:hAnsi="Calibri" w:cs="Calibri"/>
          <w:b/>
          <w:bCs/>
          <w:lang w:val="en-GB"/>
        </w:rPr>
        <w:t xml:space="preserve"> </w:t>
      </w:r>
      <w:r w:rsidR="001E4BD7" w:rsidRPr="005B367E">
        <w:rPr>
          <w:rFonts w:ascii="Calibri" w:hAnsi="Calibri" w:cs="Calibri"/>
          <w:b/>
          <w:bCs/>
          <w:lang w:val="en-GB"/>
        </w:rPr>
        <w:t>r</w:t>
      </w:r>
      <w:r w:rsidRPr="005B367E">
        <w:rPr>
          <w:rFonts w:ascii="Calibri" w:hAnsi="Calibri" w:cs="Calibri"/>
          <w:b/>
          <w:bCs/>
          <w:lang w:val="en-GB"/>
        </w:rPr>
        <w:t xml:space="preserve">egion. </w:t>
      </w:r>
    </w:p>
    <w:p w14:paraId="2E974597" w14:textId="77777777" w:rsidR="002F728D" w:rsidRPr="00A65D34" w:rsidRDefault="002F728D" w:rsidP="00F35B29">
      <w:pPr>
        <w:jc w:val="both"/>
        <w:rPr>
          <w:rFonts w:ascii="Calibri" w:hAnsi="Calibri" w:cs="Calibri"/>
          <w:b/>
          <w:bCs/>
          <w:lang w:val="en-GB"/>
        </w:rPr>
      </w:pPr>
    </w:p>
    <w:p w14:paraId="7C557669" w14:textId="22892AEC" w:rsidR="002F728D" w:rsidRPr="00A65D34" w:rsidRDefault="002A6AE7" w:rsidP="002F728D">
      <w:pPr>
        <w:jc w:val="both"/>
        <w:rPr>
          <w:rFonts w:ascii="Calibri" w:hAnsi="Calibri" w:cs="Calibri"/>
          <w:lang w:val="en-GB"/>
        </w:rPr>
      </w:pPr>
      <w:r w:rsidRPr="00A65D34">
        <w:rPr>
          <w:rFonts w:ascii="Calibri" w:hAnsi="Calibri" w:cs="Calibri"/>
          <w:lang w:val="en-GB"/>
        </w:rPr>
        <w:t xml:space="preserve">In addition to its production plant in the Netherlands, </w:t>
      </w:r>
      <w:r w:rsidR="002F728D" w:rsidRPr="00A65D34">
        <w:rPr>
          <w:rFonts w:ascii="Calibri" w:hAnsi="Calibri" w:cs="Calibri"/>
          <w:lang w:val="en-GB"/>
        </w:rPr>
        <w:t>PaperFoam</w:t>
      </w:r>
      <w:r w:rsidRPr="00A65D34">
        <w:rPr>
          <w:rFonts w:ascii="Calibri" w:hAnsi="Calibri" w:cs="Calibri"/>
          <w:lang w:val="en-GB"/>
        </w:rPr>
        <w:t xml:space="preserve"> also has production plants in the </w:t>
      </w:r>
      <w:r w:rsidR="00971DC2" w:rsidRPr="00A65D34">
        <w:rPr>
          <w:rFonts w:ascii="Calibri" w:hAnsi="Calibri" w:cs="Calibri"/>
          <w:lang w:val="en-GB"/>
        </w:rPr>
        <w:t>USA</w:t>
      </w:r>
      <w:r w:rsidRPr="00A65D34">
        <w:rPr>
          <w:rFonts w:ascii="Calibri" w:hAnsi="Calibri" w:cs="Calibri"/>
          <w:lang w:val="en-GB"/>
        </w:rPr>
        <w:t xml:space="preserve"> and Malaysia. </w:t>
      </w:r>
      <w:r w:rsidR="0056571B" w:rsidRPr="00A65D34">
        <w:rPr>
          <w:rFonts w:ascii="Calibri" w:hAnsi="Calibri" w:cs="Calibri"/>
          <w:lang w:val="en-GB"/>
        </w:rPr>
        <w:t>Moreover, it has now entered into a long-term agreement with the Czech developer and acquired 2</w:t>
      </w:r>
      <w:r w:rsidR="00C3331F" w:rsidRPr="00A65D34">
        <w:rPr>
          <w:rFonts w:ascii="Calibri" w:hAnsi="Calibri" w:cs="Calibri"/>
          <w:lang w:val="en-GB"/>
        </w:rPr>
        <w:t>,</w:t>
      </w:r>
      <w:r w:rsidR="0056571B" w:rsidRPr="00A65D34">
        <w:rPr>
          <w:rFonts w:ascii="Calibri" w:hAnsi="Calibri" w:cs="Calibri"/>
          <w:lang w:val="en-GB"/>
        </w:rPr>
        <w:t>536</w:t>
      </w:r>
      <w:r w:rsidR="00A65D34" w:rsidRPr="00A65D34">
        <w:rPr>
          <w:rFonts w:ascii="Calibri" w:hAnsi="Calibri" w:cs="Calibri"/>
          <w:lang w:val="en-GB"/>
        </w:rPr>
        <w:t xml:space="preserve"> </w:t>
      </w:r>
      <w:r w:rsidR="0056571B" w:rsidRPr="00A65D34">
        <w:rPr>
          <w:rFonts w:ascii="Calibri" w:hAnsi="Calibri" w:cs="Calibri"/>
          <w:lang w:val="en-GB"/>
        </w:rPr>
        <w:t>m</w:t>
      </w:r>
      <w:r w:rsidR="0056571B" w:rsidRPr="00A65D34">
        <w:rPr>
          <w:rFonts w:ascii="Calibri" w:hAnsi="Calibri" w:cs="Calibri"/>
          <w:vertAlign w:val="superscript"/>
          <w:lang w:val="en-GB"/>
        </w:rPr>
        <w:t xml:space="preserve">2 </w:t>
      </w:r>
      <w:r w:rsidR="009D5F3A" w:rsidRPr="00A65D34">
        <w:rPr>
          <w:rFonts w:ascii="Calibri" w:hAnsi="Calibri" w:cs="Calibri"/>
          <w:lang w:val="en-GB"/>
        </w:rPr>
        <w:t xml:space="preserve">of space at </w:t>
      </w:r>
      <w:r w:rsidR="0056571B" w:rsidRPr="00A65D34">
        <w:rPr>
          <w:rFonts w:ascii="Calibri" w:hAnsi="Calibri" w:cs="Calibri"/>
          <w:lang w:val="en-GB"/>
        </w:rPr>
        <w:t>Contera Park</w:t>
      </w:r>
      <w:r w:rsidR="002F728D" w:rsidRPr="00A65D34">
        <w:rPr>
          <w:rFonts w:ascii="Calibri" w:hAnsi="Calibri" w:cs="Calibri"/>
          <w:lang w:val="en-GB"/>
        </w:rPr>
        <w:t xml:space="preserve"> </w:t>
      </w:r>
      <w:r w:rsidR="009D5F3A" w:rsidRPr="00A65D34">
        <w:rPr>
          <w:rFonts w:ascii="Calibri" w:hAnsi="Calibri" w:cs="Calibri"/>
          <w:lang w:val="en-GB"/>
        </w:rPr>
        <w:t xml:space="preserve">in </w:t>
      </w:r>
      <w:r w:rsidR="002F728D" w:rsidRPr="00A65D34">
        <w:rPr>
          <w:rFonts w:ascii="Calibri" w:hAnsi="Calibri" w:cs="Calibri"/>
          <w:lang w:val="en-GB"/>
        </w:rPr>
        <w:t>Teplice</w:t>
      </w:r>
      <w:r w:rsidR="001E4BD7" w:rsidRPr="00A65D34">
        <w:rPr>
          <w:rFonts w:ascii="Calibri" w:hAnsi="Calibri" w:cs="Calibri"/>
          <w:lang w:val="en-GB"/>
        </w:rPr>
        <w:t>,</w:t>
      </w:r>
      <w:r w:rsidR="0056571B" w:rsidRPr="00A65D34">
        <w:rPr>
          <w:rFonts w:ascii="Calibri" w:hAnsi="Calibri" w:cs="Calibri"/>
          <w:lang w:val="en-GB"/>
        </w:rPr>
        <w:t xml:space="preserve"> </w:t>
      </w:r>
      <w:r w:rsidR="001E4BD7" w:rsidRPr="00A65D34">
        <w:rPr>
          <w:rFonts w:ascii="Calibri" w:hAnsi="Calibri" w:cs="Calibri"/>
          <w:lang w:val="en-GB"/>
        </w:rPr>
        <w:t>n</w:t>
      </w:r>
      <w:r w:rsidR="0056571B" w:rsidRPr="00A65D34">
        <w:rPr>
          <w:rFonts w:ascii="Calibri" w:hAnsi="Calibri" w:cs="Calibri"/>
          <w:lang w:val="en-GB"/>
        </w:rPr>
        <w:t>orthern Bohemia. This area will be used to produce unique “green” packaging, which is used in many industries, including cosmetics, health care and electronics. The company will also use this facility for spacious offices.</w:t>
      </w:r>
    </w:p>
    <w:p w14:paraId="75ACA210" w14:textId="77777777" w:rsidR="002F728D" w:rsidRPr="00A65D34" w:rsidRDefault="002F728D" w:rsidP="002F728D">
      <w:pPr>
        <w:jc w:val="both"/>
        <w:rPr>
          <w:rFonts w:ascii="Calibri" w:hAnsi="Calibri" w:cs="Calibri"/>
          <w:lang w:val="en-GB"/>
        </w:rPr>
      </w:pPr>
    </w:p>
    <w:p w14:paraId="7AD22CD4" w14:textId="7D622293" w:rsidR="00AC44D0" w:rsidRPr="00A65D34" w:rsidRDefault="002F728D" w:rsidP="002F728D">
      <w:pPr>
        <w:jc w:val="both"/>
        <w:rPr>
          <w:rFonts w:ascii="Calibri" w:hAnsi="Calibri" w:cs="Calibri"/>
          <w:lang w:val="en-GB"/>
        </w:rPr>
      </w:pPr>
      <w:r w:rsidRPr="00A65D34">
        <w:rPr>
          <w:rFonts w:ascii="Calibri" w:hAnsi="Calibri" w:cs="Calibri"/>
          <w:i/>
          <w:iCs/>
          <w:lang w:val="en-GB"/>
        </w:rPr>
        <w:t>“</w:t>
      </w:r>
      <w:r w:rsidR="00A201BA" w:rsidRPr="00A65D34">
        <w:rPr>
          <w:rFonts w:ascii="Calibri" w:hAnsi="Calibri" w:cs="Calibri"/>
          <w:i/>
          <w:iCs/>
          <w:lang w:val="en-GB"/>
        </w:rPr>
        <w:t xml:space="preserve">Since establishing our </w:t>
      </w:r>
      <w:r w:rsidR="001E4BD7" w:rsidRPr="00A65D34">
        <w:rPr>
          <w:rFonts w:ascii="Calibri" w:hAnsi="Calibri" w:cs="Calibri"/>
          <w:i/>
          <w:iCs/>
          <w:lang w:val="en-GB"/>
        </w:rPr>
        <w:t>C</w:t>
      </w:r>
      <w:r w:rsidR="00A201BA" w:rsidRPr="00A65D34">
        <w:rPr>
          <w:rFonts w:ascii="Calibri" w:hAnsi="Calibri" w:cs="Calibri"/>
          <w:i/>
          <w:iCs/>
          <w:lang w:val="en-GB"/>
        </w:rPr>
        <w:t xml:space="preserve">ompany in </w:t>
      </w:r>
      <w:r w:rsidR="00AC44D0" w:rsidRPr="00A65D34">
        <w:rPr>
          <w:rFonts w:ascii="Calibri" w:hAnsi="Calibri" w:cs="Calibri"/>
          <w:i/>
          <w:iCs/>
          <w:lang w:val="en-GB"/>
        </w:rPr>
        <w:t>1998</w:t>
      </w:r>
      <w:r w:rsidR="00A201BA" w:rsidRPr="00A65D34">
        <w:rPr>
          <w:rFonts w:ascii="Calibri" w:hAnsi="Calibri" w:cs="Calibri"/>
          <w:i/>
          <w:iCs/>
          <w:lang w:val="en-GB"/>
        </w:rPr>
        <w:t xml:space="preserve">, we have been pioneers and </w:t>
      </w:r>
      <w:r w:rsidR="00AA012D" w:rsidRPr="00A65D34">
        <w:rPr>
          <w:rFonts w:ascii="Calibri" w:hAnsi="Calibri" w:cs="Calibri"/>
          <w:i/>
          <w:iCs/>
          <w:lang w:val="en-GB"/>
        </w:rPr>
        <w:t xml:space="preserve">experimenters </w:t>
      </w:r>
      <w:r w:rsidR="00A201BA" w:rsidRPr="00A65D34">
        <w:rPr>
          <w:rFonts w:ascii="Calibri" w:hAnsi="Calibri" w:cs="Calibri"/>
          <w:i/>
          <w:iCs/>
          <w:lang w:val="en-GB"/>
        </w:rPr>
        <w:t xml:space="preserve">in </w:t>
      </w:r>
      <w:r w:rsidR="00A201BA" w:rsidRPr="00571377">
        <w:rPr>
          <w:rFonts w:ascii="Calibri" w:hAnsi="Calibri" w:cs="Calibri"/>
          <w:i/>
          <w:iCs/>
          <w:lang w:val="en-GB"/>
        </w:rPr>
        <w:t>the area of organic material with low carbon trace</w:t>
      </w:r>
      <w:r w:rsidR="00AA012D" w:rsidRPr="00571377">
        <w:rPr>
          <w:rFonts w:ascii="Calibri" w:hAnsi="Calibri" w:cs="Calibri"/>
          <w:i/>
          <w:iCs/>
          <w:lang w:val="en-GB"/>
        </w:rPr>
        <w:t>s</w:t>
      </w:r>
      <w:r w:rsidR="00A201BA" w:rsidRPr="00571377">
        <w:rPr>
          <w:rFonts w:ascii="Calibri" w:hAnsi="Calibri" w:cs="Calibri"/>
          <w:i/>
          <w:iCs/>
          <w:lang w:val="en-GB"/>
        </w:rPr>
        <w:t>. Our</w:t>
      </w:r>
      <w:r w:rsidR="007C0CA3">
        <w:rPr>
          <w:rFonts w:ascii="Calibri" w:hAnsi="Calibri" w:cs="Calibri"/>
          <w:i/>
          <w:iCs/>
          <w:lang w:val="en-GB"/>
        </w:rPr>
        <w:t xml:space="preserve"> </w:t>
      </w:r>
      <w:r w:rsidR="00A201BA" w:rsidRPr="00571377">
        <w:rPr>
          <w:rFonts w:ascii="Calibri" w:hAnsi="Calibri" w:cs="Calibri"/>
          <w:i/>
          <w:iCs/>
          <w:lang w:val="en-GB"/>
        </w:rPr>
        <w:t xml:space="preserve">starch-based and cellulose-based </w:t>
      </w:r>
      <w:r w:rsidR="000D0402" w:rsidRPr="00571377">
        <w:rPr>
          <w:rFonts w:ascii="Calibri" w:hAnsi="Calibri" w:cs="Calibri"/>
          <w:i/>
          <w:iCs/>
          <w:lang w:val="en-GB"/>
        </w:rPr>
        <w:t xml:space="preserve">sustainable </w:t>
      </w:r>
      <w:r w:rsidR="00A201BA" w:rsidRPr="00571377">
        <w:rPr>
          <w:rFonts w:ascii="Calibri" w:hAnsi="Calibri" w:cs="Calibri"/>
          <w:i/>
          <w:iCs/>
          <w:lang w:val="en-GB"/>
        </w:rPr>
        <w:t xml:space="preserve">packaging solutions have won over innovation professionals as well as customers who want to combine their products with new, intelligent ways of packing with significantly lower </w:t>
      </w:r>
      <w:r w:rsidR="001E4BD7" w:rsidRPr="00571377">
        <w:rPr>
          <w:rFonts w:ascii="Calibri" w:hAnsi="Calibri" w:cs="Calibri"/>
          <w:i/>
          <w:iCs/>
          <w:lang w:val="en-GB"/>
        </w:rPr>
        <w:t xml:space="preserve">carbon </w:t>
      </w:r>
      <w:r w:rsidR="00A201BA" w:rsidRPr="00571377">
        <w:rPr>
          <w:rFonts w:ascii="Calibri" w:hAnsi="Calibri" w:cs="Calibri"/>
          <w:i/>
          <w:iCs/>
          <w:lang w:val="en-GB"/>
        </w:rPr>
        <w:t>traces than traditional chemical products</w:t>
      </w:r>
      <w:r w:rsidR="00C3331F" w:rsidRPr="00571377">
        <w:rPr>
          <w:rFonts w:ascii="Calibri" w:hAnsi="Calibri" w:cs="Calibri"/>
          <w:i/>
          <w:iCs/>
          <w:lang w:val="en-GB"/>
        </w:rPr>
        <w:t>,</w:t>
      </w:r>
      <w:r w:rsidR="00A201BA" w:rsidRPr="00571377">
        <w:rPr>
          <w:rFonts w:ascii="Calibri" w:hAnsi="Calibri" w:cs="Calibri"/>
          <w:i/>
          <w:iCs/>
          <w:lang w:val="en-GB"/>
        </w:rPr>
        <w:t xml:space="preserve">” </w:t>
      </w:r>
      <w:r w:rsidR="00A201BA" w:rsidRPr="00571377">
        <w:rPr>
          <w:rFonts w:ascii="Calibri" w:hAnsi="Calibri" w:cs="Calibri"/>
          <w:lang w:val="en-GB"/>
        </w:rPr>
        <w:t xml:space="preserve">says </w:t>
      </w:r>
      <w:r w:rsidR="00AC44D0" w:rsidRPr="00571377">
        <w:rPr>
          <w:rFonts w:ascii="Calibri" w:hAnsi="Calibri" w:cs="Calibri"/>
          <w:lang w:val="en-GB"/>
        </w:rPr>
        <w:t>Willem</w:t>
      </w:r>
      <w:r w:rsidR="00A201BA" w:rsidRPr="00571377">
        <w:rPr>
          <w:rFonts w:ascii="Calibri" w:hAnsi="Calibri" w:cs="Calibri"/>
          <w:lang w:val="en-GB"/>
        </w:rPr>
        <w:t xml:space="preserve"> </w:t>
      </w:r>
      <w:proofErr w:type="spellStart"/>
      <w:r w:rsidR="00AC44D0" w:rsidRPr="00571377">
        <w:rPr>
          <w:rFonts w:ascii="Calibri" w:hAnsi="Calibri" w:cs="Calibri"/>
          <w:lang w:val="en-GB"/>
        </w:rPr>
        <w:t>Derkman</w:t>
      </w:r>
      <w:proofErr w:type="spellEnd"/>
      <w:r w:rsidR="0020278E" w:rsidRPr="00571377">
        <w:rPr>
          <w:rFonts w:ascii="Calibri" w:hAnsi="Calibri" w:cs="Calibri"/>
          <w:lang w:val="en-GB"/>
        </w:rPr>
        <w:t>, CEO</w:t>
      </w:r>
      <w:r w:rsidR="0018313E" w:rsidRPr="00571377">
        <w:rPr>
          <w:rFonts w:ascii="Calibri" w:hAnsi="Calibri" w:cs="Calibri"/>
          <w:lang w:val="en-GB"/>
        </w:rPr>
        <w:t xml:space="preserve"> </w:t>
      </w:r>
      <w:r w:rsidR="00A201BA" w:rsidRPr="00571377">
        <w:rPr>
          <w:rFonts w:ascii="Calibri" w:hAnsi="Calibri" w:cs="Calibri"/>
          <w:lang w:val="en-GB"/>
        </w:rPr>
        <w:t xml:space="preserve">of </w:t>
      </w:r>
      <w:proofErr w:type="spellStart"/>
      <w:r w:rsidR="00AC44D0" w:rsidRPr="00571377">
        <w:rPr>
          <w:rFonts w:ascii="Calibri" w:hAnsi="Calibri" w:cs="Calibri"/>
          <w:lang w:val="en-GB"/>
        </w:rPr>
        <w:t>PaperFoam</w:t>
      </w:r>
      <w:proofErr w:type="spellEnd"/>
      <w:r w:rsidR="00AC44D0" w:rsidRPr="00571377">
        <w:rPr>
          <w:rFonts w:ascii="Calibri" w:hAnsi="Calibri" w:cs="Calibri"/>
          <w:lang w:val="en-GB"/>
        </w:rPr>
        <w:t>.</w:t>
      </w:r>
    </w:p>
    <w:p w14:paraId="6C0ECC4E" w14:textId="77777777" w:rsidR="00AC44D0" w:rsidRPr="00A65D34" w:rsidRDefault="00AC44D0" w:rsidP="002F728D">
      <w:pPr>
        <w:jc w:val="both"/>
        <w:rPr>
          <w:rFonts w:ascii="Calibri" w:hAnsi="Calibri" w:cs="Calibri"/>
          <w:i/>
          <w:iCs/>
          <w:lang w:val="en-GB"/>
        </w:rPr>
      </w:pPr>
    </w:p>
    <w:p w14:paraId="0EC0BFF4" w14:textId="35B1D64D" w:rsidR="00A64800" w:rsidRPr="00A65D34" w:rsidRDefault="002B5936" w:rsidP="002F728D">
      <w:pPr>
        <w:jc w:val="both"/>
        <w:rPr>
          <w:rFonts w:ascii="Calibri" w:hAnsi="Calibri" w:cs="Calibri"/>
          <w:i/>
          <w:iCs/>
          <w:lang w:val="en-GB"/>
        </w:rPr>
      </w:pPr>
      <w:r w:rsidRPr="00A65D34">
        <w:rPr>
          <w:rFonts w:ascii="Calibri" w:hAnsi="Calibri" w:cs="Calibri"/>
          <w:i/>
          <w:iCs/>
          <w:lang w:val="en-GB"/>
        </w:rPr>
        <w:t>“</w:t>
      </w:r>
      <w:r w:rsidRPr="005B367E">
        <w:rPr>
          <w:rFonts w:ascii="Calibri" w:hAnsi="Calibri" w:cs="Calibri"/>
          <w:i/>
          <w:iCs/>
          <w:lang w:val="en-GB"/>
        </w:rPr>
        <w:t xml:space="preserve">The new production site in </w:t>
      </w:r>
      <w:r w:rsidR="00A64800" w:rsidRPr="00A65D34">
        <w:rPr>
          <w:rFonts w:ascii="Calibri" w:hAnsi="Calibri" w:cs="Calibri"/>
          <w:i/>
          <w:iCs/>
          <w:lang w:val="en-GB"/>
        </w:rPr>
        <w:t>Teplic</w:t>
      </w:r>
      <w:r w:rsidRPr="00A65D34">
        <w:rPr>
          <w:rFonts w:ascii="Calibri" w:hAnsi="Calibri" w:cs="Calibri"/>
          <w:i/>
          <w:iCs/>
          <w:lang w:val="en-GB"/>
        </w:rPr>
        <w:t>e is essential in order to meet the high demand for sustainable packaging in Europe. In Europe, this location offers us perfect logistic</w:t>
      </w:r>
      <w:r w:rsidR="001E4BD7" w:rsidRPr="00A65D34">
        <w:rPr>
          <w:rFonts w:ascii="Calibri" w:hAnsi="Calibri" w:cs="Calibri"/>
          <w:i/>
          <w:iCs/>
          <w:lang w:val="en-GB"/>
        </w:rPr>
        <w:t>al</w:t>
      </w:r>
      <w:r w:rsidRPr="00A65D34">
        <w:rPr>
          <w:rFonts w:ascii="Calibri" w:hAnsi="Calibri" w:cs="Calibri"/>
          <w:i/>
          <w:iCs/>
          <w:lang w:val="en-GB"/>
        </w:rPr>
        <w:t xml:space="preserve"> access and sufficient potential for further growth. It will help us </w:t>
      </w:r>
      <w:r w:rsidR="00C3331F" w:rsidRPr="00A65D34">
        <w:rPr>
          <w:rFonts w:ascii="Calibri" w:hAnsi="Calibri" w:cs="Calibri"/>
          <w:i/>
          <w:iCs/>
          <w:lang w:val="en-GB"/>
        </w:rPr>
        <w:t>fulfil</w:t>
      </w:r>
      <w:r w:rsidRPr="00A65D34">
        <w:rPr>
          <w:rFonts w:ascii="Calibri" w:hAnsi="Calibri" w:cs="Calibri"/>
          <w:i/>
          <w:iCs/>
          <w:lang w:val="en-GB"/>
        </w:rPr>
        <w:t xml:space="preserve"> our mission, which is to save </w:t>
      </w:r>
      <w:r w:rsidR="00A64800" w:rsidRPr="00A65D34">
        <w:rPr>
          <w:rFonts w:ascii="Calibri" w:hAnsi="Calibri" w:cs="Calibri"/>
          <w:i/>
          <w:iCs/>
          <w:lang w:val="en-GB"/>
        </w:rPr>
        <w:t>100</w:t>
      </w:r>
      <w:r w:rsidRPr="00A65D34">
        <w:rPr>
          <w:rFonts w:ascii="Calibri" w:hAnsi="Calibri" w:cs="Calibri"/>
          <w:i/>
          <w:iCs/>
          <w:lang w:val="en-GB"/>
        </w:rPr>
        <w:t>,</w:t>
      </w:r>
      <w:r w:rsidR="00A64800" w:rsidRPr="00A65D34">
        <w:rPr>
          <w:rFonts w:ascii="Calibri" w:hAnsi="Calibri" w:cs="Calibri"/>
          <w:i/>
          <w:iCs/>
          <w:lang w:val="en-GB"/>
        </w:rPr>
        <w:t xml:space="preserve">000 </w:t>
      </w:r>
      <w:r w:rsidRPr="00A65D34">
        <w:rPr>
          <w:rFonts w:ascii="Calibri" w:hAnsi="Calibri" w:cs="Calibri"/>
          <w:i/>
          <w:iCs/>
          <w:lang w:val="en-GB"/>
        </w:rPr>
        <w:t xml:space="preserve">tonnes of </w:t>
      </w:r>
      <w:r w:rsidR="00A64800" w:rsidRPr="00A65D34">
        <w:rPr>
          <w:rFonts w:ascii="Calibri" w:hAnsi="Calibri" w:cs="Calibri"/>
          <w:i/>
          <w:iCs/>
          <w:lang w:val="en-GB"/>
        </w:rPr>
        <w:t>CO</w:t>
      </w:r>
      <w:r w:rsidR="00A64800" w:rsidRPr="00A65D34">
        <w:rPr>
          <w:rFonts w:ascii="Calibri" w:hAnsi="Calibri" w:cs="Calibri"/>
          <w:i/>
          <w:iCs/>
          <w:vertAlign w:val="subscript"/>
          <w:lang w:val="en-GB"/>
        </w:rPr>
        <w:t>2</w:t>
      </w:r>
      <w:r w:rsidRPr="00A65D34">
        <w:rPr>
          <w:rFonts w:ascii="Calibri" w:hAnsi="Calibri" w:cs="Calibri"/>
          <w:i/>
          <w:iCs/>
          <w:lang w:val="en-GB"/>
        </w:rPr>
        <w:t xml:space="preserve"> in </w:t>
      </w:r>
      <w:r w:rsidR="00A64800" w:rsidRPr="00A65D34">
        <w:rPr>
          <w:rFonts w:ascii="Calibri" w:hAnsi="Calibri" w:cs="Calibri"/>
          <w:i/>
          <w:iCs/>
          <w:lang w:val="en-GB"/>
        </w:rPr>
        <w:t xml:space="preserve">2025 </w:t>
      </w:r>
      <w:r w:rsidRPr="00A65D34">
        <w:rPr>
          <w:rFonts w:ascii="Calibri" w:hAnsi="Calibri" w:cs="Calibri"/>
          <w:i/>
          <w:iCs/>
          <w:lang w:val="en-GB"/>
        </w:rPr>
        <w:t xml:space="preserve">by replacing </w:t>
      </w:r>
      <w:r w:rsidR="00A64800" w:rsidRPr="00A65D34">
        <w:rPr>
          <w:rFonts w:ascii="Calibri" w:hAnsi="Calibri" w:cs="Calibri"/>
          <w:i/>
          <w:iCs/>
          <w:lang w:val="en-GB"/>
        </w:rPr>
        <w:t>tradi</w:t>
      </w:r>
      <w:r w:rsidRPr="00A65D34">
        <w:rPr>
          <w:rFonts w:ascii="Calibri" w:hAnsi="Calibri" w:cs="Calibri"/>
          <w:i/>
          <w:iCs/>
          <w:lang w:val="en-GB"/>
        </w:rPr>
        <w:t>tional packag</w:t>
      </w:r>
      <w:r w:rsidR="001E4BD7" w:rsidRPr="00A65D34">
        <w:rPr>
          <w:rFonts w:ascii="Calibri" w:hAnsi="Calibri" w:cs="Calibri"/>
          <w:i/>
          <w:iCs/>
          <w:lang w:val="en-GB"/>
        </w:rPr>
        <w:t>ing</w:t>
      </w:r>
      <w:r w:rsidRPr="00A65D34">
        <w:rPr>
          <w:rFonts w:ascii="Calibri" w:hAnsi="Calibri" w:cs="Calibri"/>
          <w:i/>
          <w:iCs/>
          <w:lang w:val="en-GB"/>
        </w:rPr>
        <w:t xml:space="preserve"> with </w:t>
      </w:r>
      <w:r w:rsidR="004F2CB1" w:rsidRPr="00A65D34">
        <w:rPr>
          <w:rFonts w:ascii="Calibri" w:hAnsi="Calibri" w:cs="Calibri"/>
          <w:i/>
          <w:iCs/>
          <w:lang w:val="en-GB"/>
        </w:rPr>
        <w:t>those</w:t>
      </w:r>
      <w:r w:rsidRPr="00A65D34">
        <w:rPr>
          <w:rFonts w:ascii="Calibri" w:hAnsi="Calibri" w:cs="Calibri"/>
          <w:i/>
          <w:iCs/>
          <w:lang w:val="en-GB"/>
        </w:rPr>
        <w:t xml:space="preserve"> </w:t>
      </w:r>
      <w:r w:rsidR="00AA012D" w:rsidRPr="00A65D34">
        <w:rPr>
          <w:rFonts w:ascii="Calibri" w:hAnsi="Calibri" w:cs="Calibri"/>
          <w:i/>
          <w:iCs/>
          <w:lang w:val="en-GB"/>
        </w:rPr>
        <w:t xml:space="preserve">of </w:t>
      </w:r>
      <w:r w:rsidR="00A64800" w:rsidRPr="00A65D34">
        <w:rPr>
          <w:rFonts w:ascii="Calibri" w:hAnsi="Calibri" w:cs="Calibri"/>
          <w:i/>
          <w:iCs/>
          <w:lang w:val="en-GB"/>
        </w:rPr>
        <w:t>PaperFoam,</w:t>
      </w:r>
      <w:r w:rsidR="005A1F15" w:rsidRPr="00A65D34">
        <w:rPr>
          <w:rFonts w:ascii="Calibri" w:hAnsi="Calibri" w:cs="Calibri"/>
          <w:i/>
          <w:iCs/>
          <w:lang w:val="en-GB"/>
        </w:rPr>
        <w:t>”</w:t>
      </w:r>
      <w:r w:rsidRPr="00A65D34">
        <w:rPr>
          <w:rFonts w:ascii="Calibri" w:hAnsi="Calibri" w:cs="Calibri"/>
          <w:i/>
          <w:iCs/>
          <w:lang w:val="en-GB"/>
        </w:rPr>
        <w:t xml:space="preserve"> </w:t>
      </w:r>
      <w:r w:rsidRPr="00A65D34">
        <w:rPr>
          <w:rFonts w:ascii="Calibri" w:hAnsi="Calibri" w:cs="Calibri"/>
          <w:lang w:val="en-GB"/>
        </w:rPr>
        <w:t xml:space="preserve">adds </w:t>
      </w:r>
      <w:r w:rsidR="00A64800" w:rsidRPr="00A65D34">
        <w:rPr>
          <w:rFonts w:ascii="Calibri" w:hAnsi="Calibri" w:cs="Calibri"/>
          <w:lang w:val="en-GB"/>
        </w:rPr>
        <w:t>Derkman.</w:t>
      </w:r>
    </w:p>
    <w:p w14:paraId="1390B19C" w14:textId="77777777" w:rsidR="00725ECC" w:rsidRPr="00A65D34" w:rsidRDefault="00725ECC" w:rsidP="002F728D">
      <w:pPr>
        <w:jc w:val="both"/>
        <w:rPr>
          <w:rFonts w:ascii="Calibri" w:hAnsi="Calibri" w:cs="Calibri"/>
          <w:lang w:val="en-GB"/>
        </w:rPr>
      </w:pPr>
    </w:p>
    <w:p w14:paraId="30FA6977" w14:textId="26A3B316" w:rsidR="00C12FE1" w:rsidRPr="00A65D34" w:rsidRDefault="004F2CB1" w:rsidP="002F728D">
      <w:pPr>
        <w:jc w:val="both"/>
        <w:rPr>
          <w:rFonts w:ascii="Calibri" w:hAnsi="Calibri" w:cs="Calibri"/>
          <w:lang w:val="en-GB"/>
        </w:rPr>
      </w:pPr>
      <w:r w:rsidRPr="00A65D34">
        <w:rPr>
          <w:rFonts w:ascii="Calibri" w:hAnsi="Calibri" w:cs="Calibri"/>
          <w:lang w:val="en-GB"/>
        </w:rPr>
        <w:t xml:space="preserve">Due to the fact that the client had </w:t>
      </w:r>
      <w:r w:rsidR="001E4BD7" w:rsidRPr="00A65D34">
        <w:rPr>
          <w:rFonts w:ascii="Calibri" w:hAnsi="Calibri" w:cs="Calibri"/>
          <w:lang w:val="en-GB"/>
        </w:rPr>
        <w:t xml:space="preserve">early </w:t>
      </w:r>
      <w:r w:rsidRPr="00A65D34">
        <w:rPr>
          <w:rFonts w:ascii="Calibri" w:hAnsi="Calibri" w:cs="Calibri"/>
          <w:lang w:val="en-GB"/>
        </w:rPr>
        <w:t>ac</w:t>
      </w:r>
      <w:r w:rsidR="009D5F3A" w:rsidRPr="00A65D34">
        <w:rPr>
          <w:rFonts w:ascii="Calibri" w:hAnsi="Calibri" w:cs="Calibri"/>
          <w:lang w:val="en-GB"/>
        </w:rPr>
        <w:t xml:space="preserve">cess to </w:t>
      </w:r>
      <w:r w:rsidR="001E4BD7" w:rsidRPr="00A65D34">
        <w:rPr>
          <w:rFonts w:ascii="Calibri" w:hAnsi="Calibri" w:cs="Calibri"/>
          <w:lang w:val="en-GB"/>
        </w:rPr>
        <w:t>their</w:t>
      </w:r>
      <w:r w:rsidR="009D5F3A" w:rsidRPr="00A65D34">
        <w:rPr>
          <w:rFonts w:ascii="Calibri" w:hAnsi="Calibri" w:cs="Calibri"/>
          <w:lang w:val="en-GB"/>
        </w:rPr>
        <w:t xml:space="preserve"> future premises at </w:t>
      </w:r>
      <w:r w:rsidRPr="00A65D34">
        <w:rPr>
          <w:rFonts w:ascii="Calibri" w:hAnsi="Calibri" w:cs="Calibri"/>
          <w:lang w:val="en-GB"/>
        </w:rPr>
        <w:t>Contera Park</w:t>
      </w:r>
      <w:r w:rsidR="009D5F3A" w:rsidRPr="00A65D34">
        <w:rPr>
          <w:rFonts w:ascii="Calibri" w:hAnsi="Calibri" w:cs="Calibri"/>
          <w:lang w:val="en-GB"/>
        </w:rPr>
        <w:t xml:space="preserve"> in</w:t>
      </w:r>
      <w:r w:rsidRPr="00A65D34">
        <w:rPr>
          <w:rFonts w:ascii="Calibri" w:hAnsi="Calibri" w:cs="Calibri"/>
          <w:lang w:val="en-GB"/>
        </w:rPr>
        <w:t xml:space="preserve"> Teplice, the unit is already </w:t>
      </w:r>
      <w:proofErr w:type="gramStart"/>
      <w:r w:rsidRPr="00A65D34">
        <w:rPr>
          <w:rFonts w:ascii="Calibri" w:hAnsi="Calibri" w:cs="Calibri"/>
          <w:lang w:val="en-GB"/>
        </w:rPr>
        <w:t>prepared</w:t>
      </w:r>
      <w:proofErr w:type="gramEnd"/>
      <w:r w:rsidRPr="00A65D34">
        <w:rPr>
          <w:rFonts w:ascii="Calibri" w:hAnsi="Calibri" w:cs="Calibri"/>
          <w:lang w:val="en-GB"/>
        </w:rPr>
        <w:t xml:space="preserve"> and patented production will start on 1 August 2020. Thanks to the arrival of the Dutch company, dozens of new job positions in production and administration will be created in the region.</w:t>
      </w:r>
    </w:p>
    <w:p w14:paraId="11ACD220" w14:textId="77777777" w:rsidR="002F728D" w:rsidRPr="00A65D34" w:rsidRDefault="002F728D" w:rsidP="002F728D">
      <w:pPr>
        <w:jc w:val="both"/>
        <w:rPr>
          <w:rFonts w:ascii="Calibri" w:hAnsi="Calibri" w:cs="Calibri"/>
          <w:lang w:val="en-GB"/>
        </w:rPr>
      </w:pPr>
    </w:p>
    <w:p w14:paraId="2E05CB93" w14:textId="6E54EB0A" w:rsidR="003F37BA" w:rsidRPr="00A65D34" w:rsidRDefault="003570F2" w:rsidP="003F37BA">
      <w:pPr>
        <w:jc w:val="both"/>
        <w:rPr>
          <w:rFonts w:ascii="Calibri" w:hAnsi="Calibri" w:cs="Calibri"/>
          <w:lang w:val="en-GB"/>
        </w:rPr>
      </w:pPr>
      <w:bookmarkStart w:id="0" w:name="_Hlk44509301"/>
      <w:r w:rsidRPr="00A65D34">
        <w:rPr>
          <w:rFonts w:ascii="Calibri" w:hAnsi="Calibri" w:cs="Calibri"/>
          <w:lang w:val="en-GB"/>
        </w:rPr>
        <w:t>The total area of</w:t>
      </w:r>
      <w:r w:rsidR="009D5F3A" w:rsidRPr="00A65D34">
        <w:rPr>
          <w:rFonts w:ascii="Calibri" w:hAnsi="Calibri" w:cs="Calibri"/>
          <w:lang w:val="en-GB"/>
        </w:rPr>
        <w:t xml:space="preserve"> </w:t>
      </w:r>
      <w:r w:rsidRPr="00A65D34">
        <w:rPr>
          <w:rFonts w:ascii="Calibri" w:hAnsi="Calibri" w:cs="Calibri"/>
          <w:lang w:val="en-GB"/>
        </w:rPr>
        <w:t xml:space="preserve">Contera Park </w:t>
      </w:r>
      <w:r w:rsidR="009D5F3A" w:rsidRPr="00A65D34">
        <w:rPr>
          <w:rFonts w:ascii="Calibri" w:hAnsi="Calibri" w:cs="Calibri"/>
          <w:lang w:val="en-GB"/>
        </w:rPr>
        <w:t xml:space="preserve">in </w:t>
      </w:r>
      <w:r w:rsidRPr="00A65D34">
        <w:rPr>
          <w:rFonts w:ascii="Calibri" w:hAnsi="Calibri" w:cs="Calibri"/>
          <w:lang w:val="en-GB"/>
        </w:rPr>
        <w:t>Teplice is 46,200</w:t>
      </w:r>
      <w:r w:rsidR="001E4BD7" w:rsidRPr="00A65D34">
        <w:rPr>
          <w:rFonts w:ascii="Calibri" w:hAnsi="Calibri" w:cs="Calibri"/>
          <w:lang w:val="en-GB"/>
        </w:rPr>
        <w:t xml:space="preserve"> </w:t>
      </w:r>
      <w:r w:rsidRPr="00A65D34">
        <w:rPr>
          <w:rFonts w:ascii="Calibri" w:hAnsi="Calibri" w:cs="Calibri"/>
          <w:lang w:val="en-GB"/>
        </w:rPr>
        <w:t>m</w:t>
      </w:r>
      <w:r w:rsidRPr="00A65D34">
        <w:rPr>
          <w:rFonts w:ascii="Calibri" w:hAnsi="Calibri" w:cs="Calibri"/>
          <w:vertAlign w:val="superscript"/>
          <w:lang w:val="en-GB"/>
        </w:rPr>
        <w:t>2</w:t>
      </w:r>
      <w:r w:rsidR="001E4BD7" w:rsidRPr="00A65D34">
        <w:rPr>
          <w:rFonts w:ascii="Calibri" w:hAnsi="Calibri" w:cs="Calibri"/>
          <w:lang w:val="en-GB"/>
        </w:rPr>
        <w:t>, which is now</w:t>
      </w:r>
      <w:r w:rsidRPr="00A65D34">
        <w:rPr>
          <w:rFonts w:ascii="Calibri" w:hAnsi="Calibri" w:cs="Calibri"/>
          <w:lang w:val="en-GB"/>
        </w:rPr>
        <w:t xml:space="preserve"> </w:t>
      </w:r>
      <w:r w:rsidR="009D5F3A" w:rsidRPr="00A65D34">
        <w:rPr>
          <w:rFonts w:ascii="Calibri" w:hAnsi="Calibri" w:cs="Calibri"/>
          <w:lang w:val="en-GB"/>
        </w:rPr>
        <w:t xml:space="preserve">fully </w:t>
      </w:r>
      <w:r w:rsidRPr="00A65D34">
        <w:rPr>
          <w:rFonts w:ascii="Calibri" w:hAnsi="Calibri" w:cs="Calibri"/>
          <w:lang w:val="en-GB"/>
        </w:rPr>
        <w:t xml:space="preserve">occupied after </w:t>
      </w:r>
      <w:r w:rsidR="009751CB" w:rsidRPr="00A65D34">
        <w:rPr>
          <w:rFonts w:ascii="Calibri" w:hAnsi="Calibri" w:cs="Calibri"/>
          <w:lang w:val="en-GB"/>
        </w:rPr>
        <w:t xml:space="preserve">the </w:t>
      </w:r>
      <w:r w:rsidRPr="00A65D34">
        <w:rPr>
          <w:rFonts w:ascii="Calibri" w:hAnsi="Calibri" w:cs="Calibri"/>
          <w:lang w:val="en-GB"/>
        </w:rPr>
        <w:t>conclu</w:t>
      </w:r>
      <w:r w:rsidR="009751CB" w:rsidRPr="00A65D34">
        <w:rPr>
          <w:rFonts w:ascii="Calibri" w:hAnsi="Calibri" w:cs="Calibri"/>
          <w:lang w:val="en-GB"/>
        </w:rPr>
        <w:t>sion of</w:t>
      </w:r>
      <w:r w:rsidRPr="00A65D34">
        <w:rPr>
          <w:rFonts w:ascii="Calibri" w:hAnsi="Calibri" w:cs="Calibri"/>
          <w:lang w:val="en-GB"/>
        </w:rPr>
        <w:t xml:space="preserve"> the contract with </w:t>
      </w:r>
      <w:r w:rsidR="00240ACF" w:rsidRPr="00A65D34">
        <w:rPr>
          <w:rFonts w:ascii="Calibri" w:hAnsi="Calibri" w:cs="Calibri"/>
          <w:lang w:val="en-GB"/>
        </w:rPr>
        <w:t>PaperFoam.</w:t>
      </w:r>
      <w:r w:rsidRPr="00A65D34">
        <w:rPr>
          <w:rFonts w:ascii="Calibri" w:hAnsi="Calibri" w:cs="Calibri"/>
          <w:lang w:val="en-GB"/>
        </w:rPr>
        <w:t xml:space="preserve"> </w:t>
      </w:r>
      <w:r w:rsidR="00240ACF" w:rsidRPr="00A65D34">
        <w:rPr>
          <w:rFonts w:ascii="Calibri" w:hAnsi="Calibri" w:cs="Calibri"/>
          <w:lang w:val="en-GB"/>
        </w:rPr>
        <w:t>Yusen</w:t>
      </w:r>
      <w:r w:rsidR="00AA012D" w:rsidRPr="00A65D34">
        <w:rPr>
          <w:rFonts w:ascii="Calibri" w:hAnsi="Calibri" w:cs="Calibri"/>
          <w:lang w:val="en-GB"/>
        </w:rPr>
        <w:t xml:space="preserve"> </w:t>
      </w:r>
      <w:r w:rsidR="00240ACF" w:rsidRPr="00A65D34">
        <w:rPr>
          <w:rFonts w:ascii="Calibri" w:hAnsi="Calibri" w:cs="Calibri"/>
          <w:lang w:val="en-GB"/>
        </w:rPr>
        <w:t>Logistics</w:t>
      </w:r>
      <w:r w:rsidRPr="00A65D34">
        <w:rPr>
          <w:rFonts w:ascii="Calibri" w:hAnsi="Calibri" w:cs="Calibri"/>
          <w:lang w:val="en-GB"/>
        </w:rPr>
        <w:t xml:space="preserve"> remains the largest lessee. </w:t>
      </w:r>
      <w:r w:rsidR="00240ACF" w:rsidRPr="00A65D34">
        <w:rPr>
          <w:rFonts w:ascii="Calibri" w:hAnsi="Calibri" w:cs="Calibri"/>
          <w:lang w:val="en-GB"/>
        </w:rPr>
        <w:t>Advanced</w:t>
      </w:r>
      <w:r w:rsidR="005070D6" w:rsidRPr="00A65D34">
        <w:rPr>
          <w:rFonts w:ascii="Calibri" w:hAnsi="Calibri" w:cs="Calibri"/>
          <w:lang w:val="en-GB"/>
        </w:rPr>
        <w:t xml:space="preserve"> </w:t>
      </w:r>
      <w:r w:rsidR="00240ACF" w:rsidRPr="00A65D34">
        <w:rPr>
          <w:rFonts w:ascii="Calibri" w:hAnsi="Calibri" w:cs="Calibri"/>
          <w:lang w:val="en-GB"/>
        </w:rPr>
        <w:t>Intelligent Supply Chain</w:t>
      </w:r>
      <w:r w:rsidRPr="00A65D34">
        <w:rPr>
          <w:rFonts w:ascii="Calibri" w:hAnsi="Calibri" w:cs="Calibri"/>
          <w:lang w:val="en-GB"/>
        </w:rPr>
        <w:t xml:space="preserve"> is another logistics company that has undergone </w:t>
      </w:r>
      <w:r w:rsidR="009751CB" w:rsidRPr="00A65D34">
        <w:rPr>
          <w:rFonts w:ascii="Calibri" w:hAnsi="Calibri" w:cs="Calibri"/>
          <w:lang w:val="en-GB"/>
        </w:rPr>
        <w:t xml:space="preserve">a </w:t>
      </w:r>
      <w:r w:rsidRPr="00A65D34">
        <w:rPr>
          <w:rFonts w:ascii="Calibri" w:hAnsi="Calibri" w:cs="Calibri"/>
          <w:lang w:val="en-GB"/>
        </w:rPr>
        <w:t>recent expansion</w:t>
      </w:r>
      <w:r w:rsidR="001E4BD7" w:rsidRPr="00A65D34">
        <w:rPr>
          <w:rFonts w:ascii="Calibri" w:hAnsi="Calibri" w:cs="Calibri"/>
          <w:lang w:val="en-GB"/>
        </w:rPr>
        <w:t>,</w:t>
      </w:r>
      <w:r w:rsidRPr="00A65D34">
        <w:rPr>
          <w:rFonts w:ascii="Calibri" w:hAnsi="Calibri" w:cs="Calibri"/>
          <w:lang w:val="en-GB"/>
        </w:rPr>
        <w:t xml:space="preserve"> </w:t>
      </w:r>
      <w:r w:rsidR="001E4BD7" w:rsidRPr="00A65D34">
        <w:rPr>
          <w:rFonts w:ascii="Calibri" w:hAnsi="Calibri" w:cs="Calibri"/>
          <w:lang w:val="en-GB"/>
        </w:rPr>
        <w:t>t</w:t>
      </w:r>
      <w:r w:rsidRPr="00A65D34">
        <w:rPr>
          <w:rFonts w:ascii="Calibri" w:hAnsi="Calibri" w:cs="Calibri"/>
          <w:lang w:val="en-GB"/>
        </w:rPr>
        <w:t>hanks to</w:t>
      </w:r>
      <w:r w:rsidR="001E4BD7" w:rsidRPr="00A65D34">
        <w:rPr>
          <w:rFonts w:ascii="Calibri" w:hAnsi="Calibri" w:cs="Calibri"/>
          <w:lang w:val="en-GB"/>
        </w:rPr>
        <w:t xml:space="preserve"> which</w:t>
      </w:r>
      <w:r w:rsidRPr="00A65D34">
        <w:rPr>
          <w:rFonts w:ascii="Calibri" w:hAnsi="Calibri" w:cs="Calibri"/>
          <w:lang w:val="en-GB"/>
        </w:rPr>
        <w:t xml:space="preserve"> the company could increase its workforce to </w:t>
      </w:r>
      <w:bookmarkEnd w:id="0"/>
      <w:r w:rsidR="003F37BA" w:rsidRPr="00A65D34">
        <w:rPr>
          <w:rFonts w:ascii="Calibri" w:hAnsi="Calibri" w:cs="Calibri"/>
          <w:lang w:val="en-GB"/>
        </w:rPr>
        <w:t>345</w:t>
      </w:r>
      <w:r w:rsidRPr="00A65D34">
        <w:rPr>
          <w:rFonts w:ascii="Calibri" w:hAnsi="Calibri" w:cs="Calibri"/>
          <w:lang w:val="en-GB"/>
        </w:rPr>
        <w:t xml:space="preserve"> employees, </w:t>
      </w:r>
      <w:r w:rsidR="00AA012D" w:rsidRPr="00A65D34">
        <w:rPr>
          <w:rFonts w:ascii="Calibri" w:hAnsi="Calibri" w:cs="Calibri"/>
          <w:lang w:val="en-GB"/>
        </w:rPr>
        <w:t>the most of all</w:t>
      </w:r>
      <w:r w:rsidR="001E4BD7" w:rsidRPr="00A65D34">
        <w:rPr>
          <w:rFonts w:ascii="Calibri" w:hAnsi="Calibri" w:cs="Calibri"/>
          <w:lang w:val="en-GB"/>
        </w:rPr>
        <w:t xml:space="preserve"> </w:t>
      </w:r>
      <w:r w:rsidR="00AA012D" w:rsidRPr="00A65D34">
        <w:rPr>
          <w:rFonts w:ascii="Calibri" w:hAnsi="Calibri" w:cs="Calibri"/>
          <w:lang w:val="en-GB"/>
        </w:rPr>
        <w:t>lessees at</w:t>
      </w:r>
      <w:r w:rsidRPr="00A65D34">
        <w:rPr>
          <w:rFonts w:ascii="Calibri" w:hAnsi="Calibri" w:cs="Calibri"/>
          <w:lang w:val="en-GB"/>
        </w:rPr>
        <w:t xml:space="preserve"> the Park. Last year, </w:t>
      </w:r>
      <w:bookmarkStart w:id="1" w:name="_Hlk44576009"/>
      <w:r w:rsidR="003F37BA" w:rsidRPr="00A65D34">
        <w:rPr>
          <w:rFonts w:ascii="Calibri" w:hAnsi="Calibri" w:cs="Calibri"/>
          <w:lang w:val="en-GB"/>
        </w:rPr>
        <w:t>Advanced</w:t>
      </w:r>
      <w:r w:rsidRPr="00A65D34">
        <w:rPr>
          <w:rFonts w:ascii="Calibri" w:hAnsi="Calibri" w:cs="Calibri"/>
          <w:lang w:val="en-GB"/>
        </w:rPr>
        <w:t xml:space="preserve"> </w:t>
      </w:r>
      <w:r w:rsidR="003F37BA" w:rsidRPr="00A65D34">
        <w:rPr>
          <w:rFonts w:ascii="Calibri" w:hAnsi="Calibri" w:cs="Calibri"/>
          <w:lang w:val="en-GB"/>
        </w:rPr>
        <w:lastRenderedPageBreak/>
        <w:t xml:space="preserve">Intelligent Supply Chain </w:t>
      </w:r>
      <w:r w:rsidRPr="00A65D34">
        <w:rPr>
          <w:rFonts w:ascii="Calibri" w:hAnsi="Calibri" w:cs="Calibri"/>
          <w:lang w:val="en-GB"/>
        </w:rPr>
        <w:t xml:space="preserve">also hired dozens of women on maternity leave and offered them part-time jobs for 20 hours per week. </w:t>
      </w:r>
      <w:bookmarkEnd w:id="1"/>
    </w:p>
    <w:p w14:paraId="2F5F97DA" w14:textId="77777777" w:rsidR="004A44FA" w:rsidRPr="00A65D34" w:rsidRDefault="004A44FA" w:rsidP="008F5505">
      <w:pPr>
        <w:jc w:val="both"/>
        <w:rPr>
          <w:rFonts w:ascii="Calibri" w:hAnsi="Calibri" w:cs="Calibri"/>
          <w:lang w:val="en-GB"/>
        </w:rPr>
      </w:pPr>
    </w:p>
    <w:p w14:paraId="01514AAF" w14:textId="2921EDFC" w:rsidR="00E02C1E" w:rsidRPr="00A65D34" w:rsidRDefault="00A66516" w:rsidP="00984E6E">
      <w:pPr>
        <w:rPr>
          <w:rFonts w:ascii="Calibri" w:hAnsi="Calibri" w:cs="Calibri"/>
          <w:lang w:val="en-GB"/>
        </w:rPr>
      </w:pPr>
      <w:r w:rsidRPr="00A65D34">
        <w:rPr>
          <w:rFonts w:ascii="Calibri" w:hAnsi="Calibri" w:cs="Calibri"/>
          <w:i/>
          <w:iCs/>
          <w:lang w:val="en-GB"/>
        </w:rPr>
        <w:t>“</w:t>
      </w:r>
      <w:r w:rsidR="00F74D17" w:rsidRPr="00A65D34">
        <w:rPr>
          <w:rFonts w:ascii="Calibri" w:hAnsi="Calibri" w:cs="Calibri"/>
          <w:i/>
          <w:iCs/>
          <w:lang w:val="en-GB"/>
        </w:rPr>
        <w:t xml:space="preserve">We are very pleased that Contera Park in </w:t>
      </w:r>
      <w:r w:rsidR="003F37BA" w:rsidRPr="00A65D34">
        <w:rPr>
          <w:rFonts w:ascii="Calibri" w:hAnsi="Calibri" w:cs="Calibri"/>
          <w:i/>
          <w:iCs/>
          <w:lang w:val="en-GB"/>
        </w:rPr>
        <w:t>Teplic</w:t>
      </w:r>
      <w:r w:rsidR="00F74D17" w:rsidRPr="00A65D34">
        <w:rPr>
          <w:rFonts w:ascii="Calibri" w:hAnsi="Calibri" w:cs="Calibri"/>
          <w:i/>
          <w:iCs/>
          <w:lang w:val="en-GB"/>
        </w:rPr>
        <w:t>e</w:t>
      </w:r>
      <w:r w:rsidR="001E4BD7" w:rsidRPr="00A65D34">
        <w:rPr>
          <w:rFonts w:ascii="Calibri" w:hAnsi="Calibri" w:cs="Calibri"/>
          <w:i/>
          <w:iCs/>
          <w:lang w:val="en-GB"/>
        </w:rPr>
        <w:t>,</w:t>
      </w:r>
      <w:r w:rsidR="00F74D17" w:rsidRPr="00A65D34">
        <w:rPr>
          <w:rFonts w:ascii="Calibri" w:hAnsi="Calibri" w:cs="Calibri"/>
          <w:i/>
          <w:iCs/>
          <w:lang w:val="en-GB"/>
        </w:rPr>
        <w:t xml:space="preserve"> as well as </w:t>
      </w:r>
      <w:r w:rsidR="001E4BD7" w:rsidRPr="00A65D34">
        <w:rPr>
          <w:rFonts w:ascii="Calibri" w:hAnsi="Calibri" w:cs="Calibri"/>
          <w:i/>
          <w:iCs/>
          <w:lang w:val="en-GB"/>
        </w:rPr>
        <w:t xml:space="preserve">our </w:t>
      </w:r>
      <w:r w:rsidR="00F74D17" w:rsidRPr="00A65D34">
        <w:rPr>
          <w:rFonts w:ascii="Calibri" w:hAnsi="Calibri" w:cs="Calibri"/>
          <w:i/>
          <w:iCs/>
          <w:lang w:val="en-GB"/>
        </w:rPr>
        <w:t xml:space="preserve">other </w:t>
      </w:r>
      <w:r w:rsidR="00AA012D" w:rsidRPr="00A65D34">
        <w:rPr>
          <w:rFonts w:ascii="Calibri" w:hAnsi="Calibri" w:cs="Calibri"/>
          <w:i/>
          <w:iCs/>
          <w:lang w:val="en-GB"/>
        </w:rPr>
        <w:t xml:space="preserve">industrial </w:t>
      </w:r>
      <w:r w:rsidR="00F74D17" w:rsidRPr="00A65D34">
        <w:rPr>
          <w:rFonts w:ascii="Calibri" w:hAnsi="Calibri" w:cs="Calibri"/>
          <w:i/>
          <w:iCs/>
          <w:lang w:val="en-GB"/>
        </w:rPr>
        <w:t>parks in the Czech Republic and Slovakia</w:t>
      </w:r>
      <w:r w:rsidR="001E4BD7" w:rsidRPr="00A65D34">
        <w:rPr>
          <w:rFonts w:ascii="Calibri" w:hAnsi="Calibri" w:cs="Calibri"/>
          <w:i/>
          <w:iCs/>
          <w:lang w:val="en-GB"/>
        </w:rPr>
        <w:t>,</w:t>
      </w:r>
      <w:r w:rsidR="00F74D17" w:rsidRPr="00A65D34">
        <w:rPr>
          <w:rFonts w:ascii="Calibri" w:hAnsi="Calibri" w:cs="Calibri"/>
          <w:i/>
          <w:iCs/>
          <w:lang w:val="en-GB"/>
        </w:rPr>
        <w:t xml:space="preserve"> still manage to </w:t>
      </w:r>
      <w:r w:rsidR="001E4BD7" w:rsidRPr="00A65D34">
        <w:rPr>
          <w:rFonts w:ascii="Calibri" w:hAnsi="Calibri" w:cs="Calibri"/>
          <w:i/>
          <w:iCs/>
          <w:lang w:val="en-GB"/>
        </w:rPr>
        <w:t>develop in line with our</w:t>
      </w:r>
      <w:r w:rsidR="00F74D17" w:rsidRPr="00A65D34">
        <w:rPr>
          <w:rFonts w:ascii="Calibri" w:hAnsi="Calibri" w:cs="Calibri"/>
          <w:i/>
          <w:iCs/>
          <w:lang w:val="en-GB"/>
        </w:rPr>
        <w:t xml:space="preserve"> client’s individual needs, are helpful and able to define tailor-made conditions for everyone’s business</w:t>
      </w:r>
      <w:r w:rsidR="00E02C1E" w:rsidRPr="00A65D34">
        <w:rPr>
          <w:rFonts w:ascii="Calibri" w:hAnsi="Calibri" w:cs="Calibri"/>
          <w:i/>
          <w:iCs/>
          <w:lang w:val="en-GB"/>
        </w:rPr>
        <w:t>,”</w:t>
      </w:r>
      <w:r w:rsidR="0094631B" w:rsidRPr="00A65D34">
        <w:rPr>
          <w:rFonts w:ascii="Calibri" w:hAnsi="Calibri" w:cs="Calibri"/>
          <w:i/>
          <w:iCs/>
          <w:lang w:val="en-GB"/>
        </w:rPr>
        <w:t xml:space="preserve"> </w:t>
      </w:r>
      <w:r w:rsidR="0094631B" w:rsidRPr="00A65D34">
        <w:rPr>
          <w:rFonts w:ascii="Calibri" w:hAnsi="Calibri" w:cs="Calibri"/>
          <w:lang w:val="en-GB"/>
        </w:rPr>
        <w:t xml:space="preserve">concluded </w:t>
      </w:r>
      <w:r w:rsidR="00E02C1E" w:rsidRPr="00A65D34">
        <w:rPr>
          <w:rFonts w:ascii="Calibri" w:hAnsi="Calibri" w:cs="Calibri"/>
          <w:lang w:val="en-GB"/>
        </w:rPr>
        <w:t>Lucie Havlíčk</w:t>
      </w:r>
      <w:r w:rsidR="0094631B" w:rsidRPr="00A65D34">
        <w:rPr>
          <w:rFonts w:ascii="Calibri" w:hAnsi="Calibri" w:cs="Calibri"/>
          <w:lang w:val="en-GB"/>
        </w:rPr>
        <w:t>ová, Leasing M</w:t>
      </w:r>
      <w:r w:rsidR="00E02C1E" w:rsidRPr="00A65D34">
        <w:rPr>
          <w:rFonts w:ascii="Calibri" w:hAnsi="Calibri" w:cs="Calibri"/>
          <w:lang w:val="en-GB"/>
        </w:rPr>
        <w:t xml:space="preserve">anager </w:t>
      </w:r>
      <w:r w:rsidR="0094631B" w:rsidRPr="00A65D34">
        <w:rPr>
          <w:rFonts w:ascii="Calibri" w:hAnsi="Calibri" w:cs="Calibri"/>
          <w:lang w:val="en-GB"/>
        </w:rPr>
        <w:t xml:space="preserve">at </w:t>
      </w:r>
      <w:r w:rsidR="00E02C1E" w:rsidRPr="00A65D34">
        <w:rPr>
          <w:rFonts w:ascii="Calibri" w:hAnsi="Calibri" w:cs="Calibri"/>
          <w:lang w:val="en-GB"/>
        </w:rPr>
        <w:t>Conter</w:t>
      </w:r>
      <w:r w:rsidR="003F37BA" w:rsidRPr="00A65D34">
        <w:rPr>
          <w:rFonts w:ascii="Calibri" w:hAnsi="Calibri" w:cs="Calibri"/>
          <w:lang w:val="en-GB"/>
        </w:rPr>
        <w:t>a</w:t>
      </w:r>
      <w:r w:rsidR="00E02C1E" w:rsidRPr="00A65D34">
        <w:rPr>
          <w:rFonts w:ascii="Calibri" w:hAnsi="Calibri" w:cs="Calibri"/>
          <w:lang w:val="en-GB"/>
        </w:rPr>
        <w:t>.</w:t>
      </w:r>
    </w:p>
    <w:p w14:paraId="26AACFCD" w14:textId="77777777" w:rsidR="00E02C1E" w:rsidRPr="00A65D34" w:rsidRDefault="00E02C1E" w:rsidP="008F5505">
      <w:pPr>
        <w:jc w:val="both"/>
        <w:rPr>
          <w:rFonts w:ascii="Calibri" w:hAnsi="Calibri" w:cs="Calibri"/>
          <w:lang w:val="en-GB"/>
        </w:rPr>
      </w:pPr>
    </w:p>
    <w:p w14:paraId="01F2B61B" w14:textId="77777777" w:rsidR="00A64800" w:rsidRPr="00A65D34" w:rsidRDefault="00A64800" w:rsidP="008F5505">
      <w:pPr>
        <w:jc w:val="both"/>
        <w:rPr>
          <w:rFonts w:ascii="Calibri" w:hAnsi="Calibri" w:cs="Calibri"/>
          <w:b/>
          <w:lang w:val="en-GB"/>
        </w:rPr>
      </w:pPr>
    </w:p>
    <w:p w14:paraId="5740E57D" w14:textId="77777777" w:rsidR="0099249F" w:rsidRPr="00A65D34" w:rsidRDefault="00BF621C" w:rsidP="00F35B29">
      <w:pPr>
        <w:pStyle w:val="Zpat"/>
        <w:tabs>
          <w:tab w:val="clear" w:pos="4536"/>
          <w:tab w:val="clear" w:pos="9072"/>
          <w:tab w:val="left" w:pos="284"/>
          <w:tab w:val="left" w:pos="7088"/>
          <w:tab w:val="left" w:pos="7371"/>
        </w:tabs>
        <w:jc w:val="both"/>
        <w:rPr>
          <w:rFonts w:ascii="Calibri" w:hAnsi="Calibri" w:cs="Calibri"/>
          <w:b/>
          <w:lang w:val="en-GB"/>
        </w:rPr>
      </w:pPr>
      <w:r w:rsidRPr="00A65D34">
        <w:rPr>
          <w:rFonts w:ascii="Calibri" w:hAnsi="Calibri" w:cs="Calibri"/>
          <w:b/>
          <w:noProof/>
        </w:rPr>
        <mc:AlternateContent>
          <mc:Choice Requires="wps">
            <w:drawing>
              <wp:anchor distT="4294967295" distB="4294967295" distL="114300" distR="114300" simplePos="0" relativeHeight="251658240" behindDoc="0" locked="0" layoutInCell="1" allowOverlap="1" wp14:anchorId="7E543B71" wp14:editId="007958F0">
                <wp:simplePos x="0" y="0"/>
                <wp:positionH relativeFrom="column">
                  <wp:posOffset>-358140</wp:posOffset>
                </wp:positionH>
                <wp:positionV relativeFrom="paragraph">
                  <wp:posOffset>-96521</wp:posOffset>
                </wp:positionV>
                <wp:extent cx="6840220" cy="0"/>
                <wp:effectExtent l="0" t="0" r="0" b="0"/>
                <wp:wrapNone/>
                <wp:docPr id="35" name="Přímá spojnic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D162B33" id="Přímá spojnice 3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" strokecolor="#c4cb2b" strokeweight="1pt">
                <o:lock v:ext="edit" shapetype="f"/>
              </v:line>
            </w:pict>
          </mc:Fallback>
        </mc:AlternateContent>
      </w:r>
      <w:r w:rsidR="00116424" w:rsidRPr="00A65D34">
        <w:rPr>
          <w:rFonts w:ascii="Calibri" w:hAnsi="Calibri" w:cs="Calibri"/>
          <w:b/>
          <w:lang w:val="en-GB"/>
        </w:rPr>
        <w:t xml:space="preserve">PR Contact </w:t>
      </w:r>
    </w:p>
    <w:p w14:paraId="6FB0CD08" w14:textId="77777777" w:rsidR="0099249F" w:rsidRPr="00A65D34" w:rsidRDefault="0099249F" w:rsidP="00F35B29">
      <w:pPr>
        <w:pStyle w:val="Zpat"/>
        <w:tabs>
          <w:tab w:val="clear" w:pos="4536"/>
          <w:tab w:val="clear" w:pos="9072"/>
          <w:tab w:val="left" w:pos="284"/>
          <w:tab w:val="left" w:pos="7088"/>
          <w:tab w:val="left" w:pos="7371"/>
        </w:tabs>
        <w:jc w:val="both"/>
        <w:rPr>
          <w:rFonts w:ascii="Calibri" w:hAnsi="Calibri" w:cs="Calibri"/>
          <w:lang w:val="en-GB"/>
        </w:rPr>
      </w:pPr>
      <w:r w:rsidRPr="00A65D34">
        <w:rPr>
          <w:rFonts w:ascii="Calibri" w:hAnsi="Calibri" w:cs="Calibri"/>
          <w:lang w:val="en-GB"/>
        </w:rPr>
        <w:t>Erika Straškrabová</w:t>
      </w:r>
      <w:r w:rsidRPr="00A65D34">
        <w:rPr>
          <w:rFonts w:ascii="Calibri" w:hAnsi="Calibri" w:cs="Calibri"/>
          <w:lang w:val="en-GB"/>
        </w:rPr>
        <w:tab/>
      </w:r>
    </w:p>
    <w:p w14:paraId="6CB6922E" w14:textId="77777777" w:rsidR="0099249F" w:rsidRPr="00A65D34" w:rsidRDefault="00116424" w:rsidP="00F35B29">
      <w:pPr>
        <w:pStyle w:val="Zpat"/>
        <w:tabs>
          <w:tab w:val="clear" w:pos="4536"/>
          <w:tab w:val="clear" w:pos="9072"/>
          <w:tab w:val="left" w:pos="426"/>
          <w:tab w:val="left" w:pos="7088"/>
          <w:tab w:val="left" w:pos="7371"/>
        </w:tabs>
        <w:jc w:val="both"/>
        <w:rPr>
          <w:rFonts w:ascii="Calibri" w:hAnsi="Calibri" w:cs="Calibri"/>
          <w:lang w:val="en-GB"/>
        </w:rPr>
      </w:pPr>
      <w:r w:rsidRPr="00A65D34">
        <w:rPr>
          <w:rFonts w:ascii="Calibri" w:hAnsi="Calibri" w:cs="Calibri"/>
          <w:lang w:val="en-GB"/>
        </w:rPr>
        <w:t>Marketing &amp; PR M</w:t>
      </w:r>
      <w:r w:rsidR="0099249F" w:rsidRPr="00A65D34">
        <w:rPr>
          <w:rFonts w:ascii="Calibri" w:hAnsi="Calibri" w:cs="Calibri"/>
          <w:lang w:val="en-GB"/>
        </w:rPr>
        <w:t>anager</w:t>
      </w:r>
    </w:p>
    <w:p w14:paraId="3312ECAB" w14:textId="77777777" w:rsidR="0099249F" w:rsidRPr="005B367E" w:rsidRDefault="0099249F" w:rsidP="00F35B29">
      <w:pPr>
        <w:pStyle w:val="Zpat"/>
        <w:tabs>
          <w:tab w:val="clear" w:pos="4536"/>
          <w:tab w:val="clear" w:pos="9072"/>
          <w:tab w:val="left" w:pos="426"/>
          <w:tab w:val="left" w:pos="7088"/>
          <w:tab w:val="left" w:pos="7371"/>
        </w:tabs>
        <w:jc w:val="both"/>
        <w:rPr>
          <w:rFonts w:ascii="Calibri" w:hAnsi="Calibri" w:cs="Calibri"/>
          <w:lang w:val="en-GB"/>
        </w:rPr>
      </w:pPr>
      <w:r w:rsidRPr="005B367E">
        <w:rPr>
          <w:rFonts w:ascii="Calibri" w:hAnsi="Calibri" w:cs="Calibri"/>
          <w:lang w:val="en-GB"/>
        </w:rPr>
        <w:t>M: +420 732 915 226</w:t>
      </w:r>
      <w:r w:rsidRPr="005B367E">
        <w:rPr>
          <w:rFonts w:ascii="Calibri" w:hAnsi="Calibri" w:cs="Calibri"/>
          <w:lang w:val="en-GB"/>
        </w:rPr>
        <w:tab/>
      </w:r>
    </w:p>
    <w:p w14:paraId="780E1CA2" w14:textId="77777777" w:rsidR="0099249F" w:rsidRPr="005B367E" w:rsidRDefault="0099249F" w:rsidP="00F35B2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hAnsi="Calibri" w:cs="Calibri"/>
          <w:lang w:val="en-GB"/>
        </w:rPr>
      </w:pPr>
      <w:r w:rsidRPr="005B367E">
        <w:rPr>
          <w:rFonts w:ascii="Calibri" w:hAnsi="Calibri" w:cs="Calibri"/>
          <w:lang w:val="en-GB"/>
        </w:rPr>
        <w:t>E: erika.straskrabova@contera.cz</w:t>
      </w:r>
    </w:p>
    <w:p w14:paraId="506D5BC0" w14:textId="77777777" w:rsidR="006E3CF0" w:rsidRPr="005B367E" w:rsidRDefault="006E3CF0"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en-GB"/>
        </w:rPr>
      </w:pPr>
    </w:p>
    <w:p w14:paraId="0E65B9FB" w14:textId="77777777" w:rsidR="0099249F" w:rsidRPr="005B367E" w:rsidRDefault="0099249F"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en-GB"/>
        </w:rPr>
      </w:pPr>
    </w:p>
    <w:p w14:paraId="6F9C94DE" w14:textId="48488E55" w:rsidR="0099249F" w:rsidRPr="00A65D34" w:rsidRDefault="0099249F"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en-GB"/>
        </w:rPr>
      </w:pPr>
      <w:r w:rsidRPr="00A65D34">
        <w:rPr>
          <w:rFonts w:ascii="Calibri Light" w:eastAsia="Calibri" w:hAnsi="Calibri Light" w:cs="Calibri Light"/>
          <w:i/>
          <w:color w:val="808080" w:themeColor="background1" w:themeShade="80"/>
          <w:sz w:val="20"/>
          <w:szCs w:val="20"/>
          <w:bdr w:val="none" w:sz="0" w:space="0" w:color="auto"/>
          <w:lang w:val="en-GB"/>
        </w:rPr>
        <w:t xml:space="preserve">Contera </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was established in </w:t>
      </w:r>
      <w:r w:rsidRPr="00A65D34">
        <w:rPr>
          <w:rFonts w:ascii="Calibri Light" w:eastAsia="Calibri" w:hAnsi="Calibri Light" w:cs="Calibri Light"/>
          <w:i/>
          <w:color w:val="808080" w:themeColor="background1" w:themeShade="80"/>
          <w:sz w:val="20"/>
          <w:szCs w:val="20"/>
          <w:bdr w:val="none" w:sz="0" w:space="0" w:color="auto"/>
          <w:lang w:val="en-GB"/>
        </w:rPr>
        <w:t>2009</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It owns and operates industrial parks in </w:t>
      </w:r>
      <w:r w:rsidR="00017E37" w:rsidRPr="00A65D34">
        <w:rPr>
          <w:rFonts w:ascii="Calibri Light" w:eastAsia="Calibri" w:hAnsi="Calibri Light" w:cs="Calibri Light"/>
          <w:i/>
          <w:color w:val="808080" w:themeColor="background1" w:themeShade="80"/>
          <w:sz w:val="20"/>
          <w:szCs w:val="20"/>
          <w:bdr w:val="none" w:sz="0" w:space="0" w:color="auto"/>
          <w:lang w:val="en-GB"/>
        </w:rPr>
        <w:t>first-rate</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locations in the Czech Republic (Brno, Ostrava, Prague</w:t>
      </w:r>
      <w:r w:rsidRPr="00A65D34">
        <w:rPr>
          <w:rFonts w:ascii="Calibri Light" w:eastAsia="Calibri" w:hAnsi="Calibri Light" w:cs="Calibri Light"/>
          <w:i/>
          <w:color w:val="808080" w:themeColor="background1" w:themeShade="80"/>
          <w:sz w:val="20"/>
          <w:szCs w:val="20"/>
          <w:bdr w:val="none" w:sz="0" w:space="0" w:color="auto"/>
          <w:lang w:val="en-GB"/>
        </w:rPr>
        <w:t>, Teplice) a</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nd Slovakia </w:t>
      </w:r>
      <w:r w:rsidRPr="00A65D34">
        <w:rPr>
          <w:rFonts w:ascii="Calibri Light" w:eastAsia="Calibri" w:hAnsi="Calibri Light" w:cs="Calibri Light"/>
          <w:i/>
          <w:color w:val="808080" w:themeColor="background1" w:themeShade="80"/>
          <w:sz w:val="20"/>
          <w:szCs w:val="20"/>
          <w:bdr w:val="none" w:sz="0" w:space="0" w:color="auto"/>
          <w:lang w:val="en-GB"/>
        </w:rPr>
        <w:t xml:space="preserve">(Bratislava, Prešov). </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Our portfolio provides clients with the possibility to rent </w:t>
      </w:r>
      <w:r w:rsidR="004F7929" w:rsidRPr="00A65D34">
        <w:rPr>
          <w:rFonts w:ascii="Calibri Light" w:eastAsia="Calibri" w:hAnsi="Calibri Light" w:cs="Calibri Light"/>
          <w:i/>
          <w:color w:val="808080" w:themeColor="background1" w:themeShade="80"/>
          <w:sz w:val="20"/>
          <w:szCs w:val="20"/>
          <w:bdr w:val="none" w:sz="0" w:space="0" w:color="auto"/>
          <w:lang w:val="en-GB"/>
        </w:rPr>
        <w:t xml:space="preserve">with </w:t>
      </w:r>
      <w:r w:rsidRPr="00A65D34">
        <w:rPr>
          <w:rFonts w:ascii="Calibri Light" w:eastAsia="Calibri" w:hAnsi="Calibri Light" w:cs="Calibri Light"/>
          <w:i/>
          <w:color w:val="808080" w:themeColor="background1" w:themeShade="80"/>
          <w:sz w:val="20"/>
          <w:szCs w:val="20"/>
          <w:bdr w:val="none" w:sz="0" w:space="0" w:color="auto"/>
          <w:lang w:val="en-GB"/>
        </w:rPr>
        <w:t>buil</w:t>
      </w:r>
      <w:r w:rsidR="00F66BC1" w:rsidRPr="00A65D34">
        <w:rPr>
          <w:rFonts w:ascii="Calibri Light" w:eastAsia="Calibri" w:hAnsi="Calibri Light" w:cs="Calibri Light"/>
          <w:i/>
          <w:color w:val="808080" w:themeColor="background1" w:themeShade="80"/>
          <w:sz w:val="20"/>
          <w:szCs w:val="20"/>
          <w:bdr w:val="none" w:sz="0" w:space="0" w:color="auto"/>
          <w:lang w:val="en-GB"/>
        </w:rPr>
        <w:t>t</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-to-suit solutions. The </w:t>
      </w:r>
      <w:r w:rsidR="004F7929" w:rsidRPr="00A65D34">
        <w:rPr>
          <w:rFonts w:ascii="Calibri Light" w:eastAsia="Calibri" w:hAnsi="Calibri Light" w:cs="Calibri Light"/>
          <w:i/>
          <w:color w:val="808080" w:themeColor="background1" w:themeShade="80"/>
          <w:sz w:val="20"/>
          <w:szCs w:val="20"/>
          <w:bdr w:val="none" w:sz="0" w:space="0" w:color="auto"/>
          <w:lang w:val="en-GB"/>
        </w:rPr>
        <w:t xml:space="preserve">Company </w:t>
      </w:r>
      <w:r w:rsidR="00116424" w:rsidRPr="00A65D34">
        <w:rPr>
          <w:rFonts w:ascii="Calibri Light" w:eastAsia="Calibri" w:hAnsi="Calibri Light" w:cs="Calibri Light"/>
          <w:i/>
          <w:color w:val="808080" w:themeColor="background1" w:themeShade="80"/>
          <w:sz w:val="20"/>
          <w:szCs w:val="20"/>
          <w:bdr w:val="none" w:sz="0" w:space="0" w:color="auto"/>
          <w:lang w:val="en-GB"/>
        </w:rPr>
        <w:t>speciali</w:t>
      </w:r>
      <w:r w:rsidR="005C795B" w:rsidRPr="00A65D34">
        <w:rPr>
          <w:rFonts w:ascii="Calibri Light" w:eastAsia="Calibri" w:hAnsi="Calibri Light" w:cs="Calibri Light"/>
          <w:i/>
          <w:color w:val="808080" w:themeColor="background1" w:themeShade="80"/>
          <w:sz w:val="20"/>
          <w:szCs w:val="20"/>
          <w:bdr w:val="none" w:sz="0" w:space="0" w:color="auto"/>
          <w:lang w:val="en-GB"/>
        </w:rPr>
        <w:t>s</w:t>
      </w:r>
      <w:r w:rsidR="00116424" w:rsidRPr="00A65D34">
        <w:rPr>
          <w:rFonts w:ascii="Calibri Light" w:eastAsia="Calibri" w:hAnsi="Calibri Light" w:cs="Calibri Light"/>
          <w:i/>
          <w:color w:val="808080" w:themeColor="background1" w:themeShade="80"/>
          <w:sz w:val="20"/>
          <w:szCs w:val="20"/>
          <w:bdr w:val="none" w:sz="0" w:space="0" w:color="auto"/>
          <w:lang w:val="en-GB"/>
        </w:rPr>
        <w:t>es in renovating unused areas (</w:t>
      </w:r>
      <w:r w:rsidRPr="00A65D34">
        <w:rPr>
          <w:rFonts w:ascii="Calibri Light" w:eastAsia="Calibri" w:hAnsi="Calibri Light" w:cs="Calibri Light"/>
          <w:i/>
          <w:color w:val="808080" w:themeColor="background1" w:themeShade="80"/>
          <w:sz w:val="20"/>
          <w:szCs w:val="20"/>
          <w:bdr w:val="none" w:sz="0" w:space="0" w:color="auto"/>
          <w:lang w:val="en-GB"/>
        </w:rPr>
        <w:t>brown</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fields</w:t>
      </w:r>
      <w:r w:rsidRPr="00A65D34">
        <w:rPr>
          <w:rFonts w:ascii="Calibri Light" w:eastAsia="Calibri" w:hAnsi="Calibri Light" w:cs="Calibri Light"/>
          <w:i/>
          <w:color w:val="808080" w:themeColor="background1" w:themeShade="80"/>
          <w:sz w:val="20"/>
          <w:szCs w:val="20"/>
          <w:bdr w:val="none" w:sz="0" w:space="0" w:color="auto"/>
          <w:lang w:val="en-GB"/>
        </w:rPr>
        <w:t>)</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in locations with good infrastructure and </w:t>
      </w:r>
      <w:r w:rsidR="00BF6FE0" w:rsidRPr="00A65D34">
        <w:rPr>
          <w:rFonts w:ascii="Calibri Light" w:eastAsia="Calibri" w:hAnsi="Calibri Light" w:cs="Calibri Light"/>
          <w:i/>
          <w:color w:val="808080" w:themeColor="background1" w:themeShade="80"/>
          <w:sz w:val="20"/>
          <w:szCs w:val="20"/>
          <w:bdr w:val="none" w:sz="0" w:space="0" w:color="auto"/>
          <w:lang w:val="en-GB"/>
        </w:rPr>
        <w:t xml:space="preserve">places </w:t>
      </w:r>
      <w:r w:rsidR="00116424" w:rsidRPr="00A65D34">
        <w:rPr>
          <w:rFonts w:ascii="Calibri Light" w:eastAsia="Calibri" w:hAnsi="Calibri Light" w:cs="Calibri Light"/>
          <w:i/>
          <w:color w:val="808080" w:themeColor="background1" w:themeShade="80"/>
          <w:sz w:val="20"/>
          <w:szCs w:val="20"/>
          <w:bdr w:val="none" w:sz="0" w:space="0" w:color="auto"/>
          <w:lang w:val="en-GB"/>
        </w:rPr>
        <w:t>emphasi</w:t>
      </w:r>
      <w:r w:rsidR="005C795B" w:rsidRPr="00A65D34">
        <w:rPr>
          <w:rFonts w:ascii="Calibri Light" w:eastAsia="Calibri" w:hAnsi="Calibri Light" w:cs="Calibri Light"/>
          <w:i/>
          <w:color w:val="808080" w:themeColor="background1" w:themeShade="80"/>
          <w:sz w:val="20"/>
          <w:szCs w:val="20"/>
          <w:bdr w:val="none" w:sz="0" w:space="0" w:color="auto"/>
          <w:lang w:val="en-GB"/>
        </w:rPr>
        <w:t>s</w:t>
      </w:r>
      <w:r w:rsidR="00BF6FE0" w:rsidRPr="00A65D34">
        <w:rPr>
          <w:rFonts w:ascii="Calibri Light" w:eastAsia="Calibri" w:hAnsi="Calibri Light" w:cs="Calibri Light"/>
          <w:i/>
          <w:color w:val="808080" w:themeColor="background1" w:themeShade="80"/>
          <w:sz w:val="20"/>
          <w:szCs w:val="20"/>
          <w:bdr w:val="none" w:sz="0" w:space="0" w:color="auto"/>
          <w:lang w:val="en-GB"/>
        </w:rPr>
        <w:t xml:space="preserve"> on</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the parks</w:t>
      </w:r>
      <w:r w:rsidR="00BF6FE0" w:rsidRPr="00A65D34">
        <w:rPr>
          <w:rFonts w:ascii="Calibri Light" w:eastAsia="Calibri" w:hAnsi="Calibri Light" w:cs="Calibri Light"/>
          <w:i/>
          <w:color w:val="808080" w:themeColor="background1" w:themeShade="80"/>
          <w:sz w:val="20"/>
          <w:szCs w:val="20"/>
          <w:bdr w:val="none" w:sz="0" w:space="0" w:color="auto"/>
          <w:lang w:val="en-GB"/>
        </w:rPr>
        <w:t xml:space="preserve"> being in</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w:t>
      </w:r>
      <w:r w:rsidR="004A2848" w:rsidRPr="00A65D34">
        <w:rPr>
          <w:rFonts w:ascii="Calibri Light" w:eastAsia="Calibri" w:hAnsi="Calibri Light" w:cs="Calibri Light"/>
          <w:i/>
          <w:color w:val="808080" w:themeColor="background1" w:themeShade="80"/>
          <w:sz w:val="20"/>
          <w:szCs w:val="20"/>
          <w:bdr w:val="none" w:sz="0" w:space="0" w:color="auto"/>
          <w:lang w:val="en-GB"/>
        </w:rPr>
        <w:t>harmony</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with the surrounding environment. The portfolio includes approximately the current 354,</w:t>
      </w:r>
      <w:r w:rsidRPr="00A65D34">
        <w:rPr>
          <w:rFonts w:ascii="Calibri Light" w:eastAsia="Calibri" w:hAnsi="Calibri Light" w:cs="Calibri Light"/>
          <w:i/>
          <w:color w:val="808080" w:themeColor="background1" w:themeShade="80"/>
          <w:sz w:val="20"/>
          <w:szCs w:val="20"/>
          <w:bdr w:val="none" w:sz="0" w:space="0" w:color="auto"/>
          <w:lang w:val="en-GB"/>
        </w:rPr>
        <w:t>000</w:t>
      </w:r>
      <w:r w:rsidR="004F7929" w:rsidRPr="00A65D34">
        <w:rPr>
          <w:rFonts w:ascii="Calibri Light" w:eastAsia="Calibri" w:hAnsi="Calibri Light" w:cs="Calibri Light"/>
          <w:i/>
          <w:color w:val="808080" w:themeColor="background1" w:themeShade="80"/>
          <w:sz w:val="20"/>
          <w:szCs w:val="20"/>
          <w:bdr w:val="none" w:sz="0" w:space="0" w:color="auto"/>
          <w:lang w:val="en-GB"/>
        </w:rPr>
        <w:t xml:space="preserve"> </w:t>
      </w:r>
      <w:r w:rsidRPr="00A65D34">
        <w:rPr>
          <w:rFonts w:ascii="Calibri Light" w:eastAsia="Calibri" w:hAnsi="Calibri Light" w:cs="Calibri Light"/>
          <w:i/>
          <w:color w:val="808080" w:themeColor="background1" w:themeShade="80"/>
          <w:sz w:val="20"/>
          <w:szCs w:val="20"/>
          <w:bdr w:val="none" w:sz="0" w:space="0" w:color="auto"/>
          <w:lang w:val="en-GB"/>
        </w:rPr>
        <w:t>m</w:t>
      </w:r>
      <w:r w:rsidRPr="00A65D34">
        <w:rPr>
          <w:rFonts w:ascii="Calibri Light" w:eastAsia="Calibri" w:hAnsi="Calibri Light" w:cs="Calibri Light"/>
          <w:i/>
          <w:color w:val="808080" w:themeColor="background1" w:themeShade="80"/>
          <w:sz w:val="20"/>
          <w:szCs w:val="20"/>
          <w:bdr w:val="none" w:sz="0" w:space="0" w:color="auto"/>
          <w:vertAlign w:val="superscript"/>
          <w:lang w:val="en-GB"/>
        </w:rPr>
        <w:t>2</w:t>
      </w:r>
      <w:r w:rsidRPr="00A65D34">
        <w:rPr>
          <w:rFonts w:ascii="Calibri Light" w:eastAsia="Calibri" w:hAnsi="Calibri Light" w:cs="Calibri Light"/>
          <w:i/>
          <w:color w:val="808080" w:themeColor="background1" w:themeShade="80"/>
          <w:sz w:val="20"/>
          <w:szCs w:val="20"/>
          <w:bdr w:val="none" w:sz="0" w:space="0" w:color="auto"/>
          <w:lang w:val="en-GB"/>
        </w:rPr>
        <w:t xml:space="preserve"> a</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nd </w:t>
      </w:r>
      <w:r w:rsidR="00CF7497" w:rsidRPr="00A65D34">
        <w:rPr>
          <w:rFonts w:ascii="Calibri Light" w:eastAsia="Calibri" w:hAnsi="Calibri Light" w:cs="Calibri Light"/>
          <w:i/>
          <w:color w:val="808080" w:themeColor="background1" w:themeShade="80"/>
          <w:sz w:val="20"/>
          <w:szCs w:val="20"/>
          <w:bdr w:val="none" w:sz="0" w:space="0" w:color="auto"/>
          <w:lang w:val="en-GB"/>
        </w:rPr>
        <w:t>a</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planned 245,</w:t>
      </w:r>
      <w:r w:rsidRPr="00A65D34">
        <w:rPr>
          <w:rFonts w:ascii="Calibri Light" w:eastAsia="Calibri" w:hAnsi="Calibri Light" w:cs="Calibri Light"/>
          <w:i/>
          <w:color w:val="808080" w:themeColor="background1" w:themeShade="80"/>
          <w:sz w:val="20"/>
          <w:szCs w:val="20"/>
          <w:bdr w:val="none" w:sz="0" w:space="0" w:color="auto"/>
          <w:lang w:val="en-GB"/>
        </w:rPr>
        <w:t>200</w:t>
      </w:r>
      <w:r w:rsidR="004F7929" w:rsidRPr="00A65D34">
        <w:rPr>
          <w:rFonts w:ascii="Calibri Light" w:eastAsia="Calibri" w:hAnsi="Calibri Light" w:cs="Calibri Light"/>
          <w:i/>
          <w:color w:val="808080" w:themeColor="background1" w:themeShade="80"/>
          <w:sz w:val="20"/>
          <w:szCs w:val="20"/>
          <w:bdr w:val="none" w:sz="0" w:space="0" w:color="auto"/>
          <w:lang w:val="en-GB"/>
        </w:rPr>
        <w:t xml:space="preserve"> </w:t>
      </w:r>
      <w:r w:rsidRPr="00A65D34">
        <w:rPr>
          <w:rFonts w:ascii="Calibri Light" w:eastAsia="Calibri" w:hAnsi="Calibri Light" w:cs="Calibri Light"/>
          <w:i/>
          <w:color w:val="808080" w:themeColor="background1" w:themeShade="80"/>
          <w:sz w:val="20"/>
          <w:szCs w:val="20"/>
          <w:bdr w:val="none" w:sz="0" w:space="0" w:color="auto"/>
          <w:lang w:val="en-GB"/>
        </w:rPr>
        <w:t>m</w:t>
      </w:r>
      <w:r w:rsidRPr="00A65D34">
        <w:rPr>
          <w:rFonts w:ascii="Calibri Light" w:eastAsia="Calibri" w:hAnsi="Calibri Light" w:cs="Calibri Light"/>
          <w:i/>
          <w:color w:val="808080" w:themeColor="background1" w:themeShade="80"/>
          <w:sz w:val="20"/>
          <w:szCs w:val="20"/>
          <w:bdr w:val="none" w:sz="0" w:space="0" w:color="auto"/>
          <w:vertAlign w:val="superscript"/>
          <w:lang w:val="en-GB"/>
        </w:rPr>
        <w:t>2</w:t>
      </w:r>
      <w:r w:rsidRPr="00A65D34">
        <w:rPr>
          <w:rFonts w:ascii="Calibri Light" w:eastAsia="Calibri" w:hAnsi="Calibri Light" w:cs="Calibri Light"/>
          <w:i/>
          <w:color w:val="808080" w:themeColor="background1" w:themeShade="80"/>
          <w:sz w:val="20"/>
          <w:szCs w:val="20"/>
          <w:bdr w:val="none" w:sz="0" w:space="0" w:color="auto"/>
          <w:lang w:val="en-GB"/>
        </w:rPr>
        <w:t xml:space="preserve"> </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of industrial real estate. In </w:t>
      </w:r>
      <w:r w:rsidRPr="00A65D34">
        <w:rPr>
          <w:rFonts w:ascii="Calibri Light" w:eastAsia="Calibri" w:hAnsi="Calibri Light" w:cs="Calibri Light"/>
          <w:i/>
          <w:color w:val="808080" w:themeColor="background1" w:themeShade="80"/>
          <w:sz w:val="20"/>
          <w:szCs w:val="20"/>
          <w:bdr w:val="none" w:sz="0" w:space="0" w:color="auto"/>
          <w:lang w:val="en-GB"/>
        </w:rPr>
        <w:t>2019</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w:t>
      </w:r>
      <w:r w:rsidRPr="00A65D34">
        <w:rPr>
          <w:rFonts w:ascii="Calibri Light" w:eastAsia="Calibri" w:hAnsi="Calibri Light" w:cs="Calibri Light"/>
          <w:i/>
          <w:color w:val="808080" w:themeColor="background1" w:themeShade="80"/>
          <w:sz w:val="20"/>
          <w:szCs w:val="20"/>
          <w:bdr w:val="none" w:sz="0" w:space="0" w:color="auto"/>
          <w:lang w:val="en-GB"/>
        </w:rPr>
        <w:t>Contera</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created a joint venture with </w:t>
      </w:r>
      <w:r w:rsidRPr="00A65D34">
        <w:rPr>
          <w:rFonts w:ascii="Calibri Light" w:eastAsia="Calibri" w:hAnsi="Calibri Light" w:cs="Calibri Light"/>
          <w:i/>
          <w:color w:val="808080" w:themeColor="background1" w:themeShade="80"/>
          <w:sz w:val="20"/>
          <w:szCs w:val="20"/>
          <w:bdr w:val="none" w:sz="0" w:space="0" w:color="auto"/>
          <w:lang w:val="en-GB"/>
        </w:rPr>
        <w:t>TPG Real Estate</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w:t>
      </w:r>
      <w:r w:rsidRPr="00A65D34">
        <w:rPr>
          <w:rFonts w:ascii="Calibri Light" w:eastAsia="Calibri" w:hAnsi="Calibri Light" w:cs="Calibri Light"/>
          <w:i/>
          <w:color w:val="808080" w:themeColor="background1" w:themeShade="80"/>
          <w:sz w:val="20"/>
          <w:szCs w:val="20"/>
          <w:bdr w:val="none" w:sz="0" w:space="0" w:color="auto"/>
          <w:lang w:val="en-GB"/>
        </w:rPr>
        <w:t>Partners,</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w:t>
      </w:r>
      <w:r w:rsidR="00CF7497" w:rsidRPr="00A65D34">
        <w:rPr>
          <w:rFonts w:ascii="Calibri Light" w:eastAsia="Calibri" w:hAnsi="Calibri Light" w:cs="Calibri Light"/>
          <w:i/>
          <w:color w:val="808080" w:themeColor="background1" w:themeShade="80"/>
          <w:sz w:val="20"/>
          <w:szCs w:val="20"/>
          <w:bdr w:val="none" w:sz="0" w:space="0" w:color="auto"/>
          <w:lang w:val="en-GB"/>
        </w:rPr>
        <w:t>a</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speciali</w:t>
      </w:r>
      <w:r w:rsidR="005C795B" w:rsidRPr="00A65D34">
        <w:rPr>
          <w:rFonts w:ascii="Calibri Light" w:eastAsia="Calibri" w:hAnsi="Calibri Light" w:cs="Calibri Light"/>
          <w:i/>
          <w:color w:val="808080" w:themeColor="background1" w:themeShade="80"/>
          <w:sz w:val="20"/>
          <w:szCs w:val="20"/>
          <w:bdr w:val="none" w:sz="0" w:space="0" w:color="auto"/>
          <w:lang w:val="en-GB"/>
        </w:rPr>
        <w:t>s</w:t>
      </w:r>
      <w:r w:rsidR="00116424" w:rsidRPr="00A65D34">
        <w:rPr>
          <w:rFonts w:ascii="Calibri Light" w:eastAsia="Calibri" w:hAnsi="Calibri Light" w:cs="Calibri Light"/>
          <w:i/>
          <w:color w:val="808080" w:themeColor="background1" w:themeShade="80"/>
          <w:sz w:val="20"/>
          <w:szCs w:val="20"/>
          <w:bdr w:val="none" w:sz="0" w:space="0" w:color="auto"/>
          <w:lang w:val="en-GB"/>
        </w:rPr>
        <w:t>e</w:t>
      </w:r>
      <w:r w:rsidR="00CF7497" w:rsidRPr="00A65D34">
        <w:rPr>
          <w:rFonts w:ascii="Calibri Light" w:eastAsia="Calibri" w:hAnsi="Calibri Light" w:cs="Calibri Light"/>
          <w:i/>
          <w:color w:val="808080" w:themeColor="background1" w:themeShade="80"/>
          <w:sz w:val="20"/>
          <w:szCs w:val="20"/>
          <w:bdr w:val="none" w:sz="0" w:space="0" w:color="auto"/>
          <w:lang w:val="en-GB"/>
        </w:rPr>
        <w:t>d</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investment platform</w:t>
      </w:r>
      <w:r w:rsidR="009D5F3A" w:rsidRPr="00A65D34">
        <w:rPr>
          <w:rFonts w:ascii="Calibri Light" w:eastAsia="Calibri" w:hAnsi="Calibri Light" w:cs="Calibri Light"/>
          <w:i/>
          <w:color w:val="808080" w:themeColor="background1" w:themeShade="80"/>
          <w:sz w:val="20"/>
          <w:szCs w:val="20"/>
          <w:bdr w:val="none" w:sz="0" w:space="0" w:color="auto"/>
          <w:lang w:val="en-GB"/>
        </w:rPr>
        <w:t xml:space="preserve"> for capital investments in</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real estate, owned by </w:t>
      </w:r>
      <w:r w:rsidRPr="00A65D34">
        <w:rPr>
          <w:rFonts w:ascii="Calibri Light" w:eastAsia="Calibri" w:hAnsi="Calibri Light" w:cs="Calibri Light"/>
          <w:i/>
          <w:color w:val="808080" w:themeColor="background1" w:themeShade="80"/>
          <w:sz w:val="20"/>
          <w:szCs w:val="20"/>
          <w:bdr w:val="none" w:sz="0" w:space="0" w:color="auto"/>
          <w:lang w:val="en-GB"/>
        </w:rPr>
        <w:t>TPG</w:t>
      </w:r>
      <w:r w:rsidR="009D5F3A" w:rsidRPr="00A65D34">
        <w:rPr>
          <w:rFonts w:ascii="Calibri Light" w:eastAsia="Calibri" w:hAnsi="Calibri Light" w:cs="Calibri Light"/>
          <w:i/>
          <w:color w:val="808080" w:themeColor="background1" w:themeShade="80"/>
          <w:sz w:val="20"/>
          <w:szCs w:val="20"/>
          <w:bdr w:val="none" w:sz="0" w:space="0" w:color="auto"/>
          <w:lang w:val="en-GB"/>
        </w:rPr>
        <w:t xml:space="preserve">, a global company that </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deals with </w:t>
      </w:r>
      <w:r w:rsidRPr="00A65D34">
        <w:rPr>
          <w:rFonts w:ascii="Calibri Light" w:eastAsia="Calibri" w:hAnsi="Calibri Light" w:cs="Calibri Light"/>
          <w:i/>
          <w:color w:val="808080" w:themeColor="background1" w:themeShade="80"/>
          <w:sz w:val="20"/>
          <w:szCs w:val="20"/>
          <w:bdr w:val="none" w:sz="0" w:space="0" w:color="auto"/>
          <w:lang w:val="en-GB"/>
        </w:rPr>
        <w:t>alternativ</w:t>
      </w:r>
      <w:r w:rsidR="009D5F3A" w:rsidRPr="00A65D34">
        <w:rPr>
          <w:rFonts w:ascii="Calibri Light" w:eastAsia="Calibri" w:hAnsi="Calibri Light" w:cs="Calibri Light"/>
          <w:i/>
          <w:color w:val="808080" w:themeColor="background1" w:themeShade="80"/>
          <w:sz w:val="20"/>
          <w:szCs w:val="20"/>
          <w:bdr w:val="none" w:sz="0" w:space="0" w:color="auto"/>
          <w:lang w:val="en-GB"/>
        </w:rPr>
        <w:t xml:space="preserve">e assets. Contera </w:t>
      </w:r>
      <w:r w:rsidR="00CF7497" w:rsidRPr="00A65D34">
        <w:rPr>
          <w:rFonts w:ascii="Calibri Light" w:eastAsia="Calibri" w:hAnsi="Calibri Light" w:cs="Calibri Light"/>
          <w:i/>
          <w:color w:val="808080" w:themeColor="background1" w:themeShade="80"/>
          <w:sz w:val="20"/>
          <w:szCs w:val="20"/>
          <w:bdr w:val="none" w:sz="0" w:space="0" w:color="auto"/>
          <w:lang w:val="en-GB"/>
        </w:rPr>
        <w:t>entered</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the Slovak market in </w:t>
      </w:r>
      <w:r w:rsidRPr="00A65D34">
        <w:rPr>
          <w:rFonts w:ascii="Calibri Light" w:eastAsia="Calibri" w:hAnsi="Calibri Light" w:cs="Calibri Light"/>
          <w:i/>
          <w:color w:val="808080" w:themeColor="background1" w:themeShade="80"/>
          <w:sz w:val="20"/>
          <w:szCs w:val="20"/>
          <w:bdr w:val="none" w:sz="0" w:space="0" w:color="auto"/>
          <w:lang w:val="en-GB"/>
        </w:rPr>
        <w:t>2019</w:t>
      </w:r>
      <w:r w:rsidR="00116424" w:rsidRPr="00A65D34">
        <w:rPr>
          <w:rFonts w:ascii="Calibri Light" w:eastAsia="Calibri" w:hAnsi="Calibri Light" w:cs="Calibri Light"/>
          <w:i/>
          <w:color w:val="808080" w:themeColor="background1" w:themeShade="80"/>
          <w:sz w:val="20"/>
          <w:szCs w:val="20"/>
          <w:bdr w:val="none" w:sz="0" w:space="0" w:color="auto"/>
          <w:lang w:val="en-GB"/>
        </w:rPr>
        <w:t xml:space="preserve">. </w:t>
      </w:r>
    </w:p>
    <w:p w14:paraId="6507FBD0" w14:textId="77777777" w:rsidR="0099249F" w:rsidRPr="00A65D34" w:rsidRDefault="0099249F"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en-GB"/>
        </w:rPr>
      </w:pPr>
    </w:p>
    <w:sectPr w:rsidR="0099249F" w:rsidRPr="00A65D34" w:rsidSect="00BC4EAD">
      <w:headerReference w:type="default" r:id="rId10"/>
      <w:footerReference w:type="default" r:id="rId11"/>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0713E" w14:textId="77777777" w:rsidR="006E739B" w:rsidRDefault="006E739B">
      <w:r>
        <w:separator/>
      </w:r>
    </w:p>
  </w:endnote>
  <w:endnote w:type="continuationSeparator" w:id="0">
    <w:p w14:paraId="406427B1" w14:textId="77777777" w:rsidR="006E739B" w:rsidRDefault="006E739B">
      <w:r>
        <w:continuationSeparator/>
      </w:r>
    </w:p>
  </w:endnote>
  <w:endnote w:type="continuationNotice" w:id="1">
    <w:p w14:paraId="69AEAE81" w14:textId="77777777" w:rsidR="006E739B" w:rsidRDefault="006E7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10022FF" w:usb1="C000E47F" w:usb2="00000029" w:usb3="00000000" w:csb0="000001DF" w:csb1="00000000"/>
  </w:font>
  <w:font w:name="Montserrat">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tserrat Bold">
    <w:altName w:val="Cambria"/>
    <w:panose1 w:val="00000800000000000000"/>
    <w:charset w:val="00"/>
    <w:family w:val="auto"/>
    <w:pitch w:val="variable"/>
    <w:sig w:usb0="20000007" w:usb1="00000001" w:usb2="00000000" w:usb3="00000000" w:csb0="00000193" w:csb1="00000000"/>
  </w:font>
  <w:font w:name="Montserrat Regular">
    <w:altName w:val="Cambria"/>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93ED" w14:textId="77777777" w:rsidR="00FB36BF" w:rsidRPr="0020278E" w:rsidRDefault="00CF174B">
    <w:pPr>
      <w:pStyle w:val="TextA"/>
      <w:spacing w:before="0" w:after="120" w:line="240" w:lineRule="auto"/>
      <w:rPr>
        <w:rFonts w:ascii="Montserrat Regular" w:eastAsia="Montserrat Regular" w:hAnsi="Montserrat Regular" w:cs="Montserrat Regular"/>
        <w:color w:val="000000"/>
        <w:sz w:val="14"/>
        <w:szCs w:val="14"/>
        <w:u w:color="000000"/>
        <w:lang w:val="fr-FR"/>
      </w:rPr>
    </w:pPr>
    <w:r w:rsidRPr="0020278E">
      <w:rPr>
        <w:rFonts w:ascii="Montserrat Bold" w:hAnsi="Montserrat Bold"/>
        <w:color w:val="000000"/>
        <w:sz w:val="14"/>
        <w:szCs w:val="14"/>
        <w:u w:color="000000"/>
        <w:lang w:val="fr-FR"/>
      </w:rPr>
      <w:t>CONTERA Management s.r.o.</w:t>
    </w:r>
    <w:r w:rsidR="005070D6" w:rsidRPr="0020278E">
      <w:rPr>
        <w:rFonts w:ascii="Montserrat Regular" w:hAnsi="Montserrat Regular"/>
        <w:color w:val="000000"/>
        <w:sz w:val="14"/>
        <w:szCs w:val="14"/>
        <w:u w:color="000000"/>
        <w:lang w:val="fr-FR"/>
      </w:rPr>
      <w:t>, Na Strži 1702/65, 140 00 Prague</w:t>
    </w:r>
    <w:r w:rsidRPr="0020278E">
      <w:rPr>
        <w:rFonts w:ascii="Montserrat Regular" w:hAnsi="Montserrat Regular"/>
        <w:color w:val="000000"/>
        <w:sz w:val="14"/>
        <w:szCs w:val="14"/>
        <w:u w:color="000000"/>
        <w:lang w:val="fr-FR"/>
      </w:rPr>
      <w:t xml:space="preserve"> 4, </w:t>
    </w:r>
    <w:proofErr w:type="gramStart"/>
    <w:r w:rsidRPr="0020278E">
      <w:rPr>
        <w:rFonts w:ascii="Montserrat Regular" w:hAnsi="Montserrat Regular"/>
        <w:color w:val="000000"/>
        <w:sz w:val="14"/>
        <w:szCs w:val="14"/>
        <w:u w:color="000000"/>
        <w:lang w:val="fr-FR"/>
      </w:rPr>
      <w:t>I</w:t>
    </w:r>
    <w:r w:rsidR="005070D6" w:rsidRPr="0020278E">
      <w:rPr>
        <w:rFonts w:ascii="Montserrat Regular" w:hAnsi="Montserrat Regular"/>
        <w:color w:val="000000"/>
        <w:sz w:val="14"/>
        <w:szCs w:val="14"/>
        <w:u w:color="000000"/>
        <w:lang w:val="fr-FR"/>
      </w:rPr>
      <w:t>D</w:t>
    </w:r>
    <w:r w:rsidRPr="0020278E">
      <w:rPr>
        <w:rFonts w:ascii="Montserrat Regular" w:hAnsi="Montserrat Regular"/>
        <w:color w:val="000000"/>
        <w:sz w:val="14"/>
        <w:szCs w:val="14"/>
        <w:u w:color="000000"/>
        <w:lang w:val="fr-FR"/>
      </w:rPr>
      <w:t>:</w:t>
    </w:r>
    <w:proofErr w:type="gramEnd"/>
    <w:r w:rsidRPr="0020278E">
      <w:rPr>
        <w:rFonts w:ascii="Montserrat Regular" w:hAnsi="Montserrat Regular"/>
        <w:color w:val="000000"/>
        <w:sz w:val="14"/>
        <w:szCs w:val="14"/>
        <w:u w:color="000000"/>
        <w:lang w:val="fr-FR"/>
      </w:rPr>
      <w:t xml:space="preserve"> 28573510</w:t>
    </w:r>
  </w:p>
  <w:p w14:paraId="390CDB31" w14:textId="77777777" w:rsidR="00FB36BF" w:rsidRPr="0094631B" w:rsidRDefault="005070D6">
    <w:pPr>
      <w:pStyle w:val="TextA"/>
      <w:spacing w:before="0" w:after="120" w:line="240" w:lineRule="auto"/>
      <w:rPr>
        <w:lang w:val="en-GB"/>
      </w:rPr>
    </w:pPr>
    <w:r>
      <w:rPr>
        <w:rFonts w:ascii="Montserrat Regular" w:hAnsi="Montserrat Regular"/>
        <w:color w:val="000000"/>
        <w:sz w:val="14"/>
        <w:szCs w:val="14"/>
        <w:u w:color="000000"/>
        <w:lang w:val="en-GB"/>
      </w:rPr>
      <w:t xml:space="preserve">Registered in the Commercial Register maintained by the Municipal Court in Prague, Section </w:t>
    </w:r>
    <w:r w:rsidR="00CF174B" w:rsidRPr="0094631B">
      <w:rPr>
        <w:rFonts w:ascii="Montserrat Regular" w:hAnsi="Montserrat Regular"/>
        <w:color w:val="000000"/>
        <w:sz w:val="14"/>
        <w:szCs w:val="14"/>
        <w:u w:color="000000"/>
        <w:lang w:val="en-GB"/>
      </w:rPr>
      <w:t xml:space="preserve">C, </w:t>
    </w:r>
    <w:r>
      <w:rPr>
        <w:rFonts w:ascii="Montserrat Regular" w:hAnsi="Montserrat Regular"/>
        <w:color w:val="000000"/>
        <w:sz w:val="14"/>
        <w:szCs w:val="14"/>
        <w:u w:color="000000"/>
        <w:lang w:val="en-GB"/>
      </w:rPr>
      <w:t xml:space="preserve">File </w:t>
    </w:r>
    <w:r w:rsidR="00CF174B" w:rsidRPr="0094631B">
      <w:rPr>
        <w:rFonts w:ascii="Montserrat Regular" w:hAnsi="Montserrat Regular"/>
        <w:color w:val="000000"/>
        <w:sz w:val="14"/>
        <w:szCs w:val="14"/>
        <w:u w:color="000000"/>
        <w:lang w:val="en-GB"/>
      </w:rPr>
      <w:t>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93563" w14:textId="77777777" w:rsidR="006E739B" w:rsidRDefault="006E739B">
      <w:r>
        <w:separator/>
      </w:r>
    </w:p>
  </w:footnote>
  <w:footnote w:type="continuationSeparator" w:id="0">
    <w:p w14:paraId="24E1D206" w14:textId="77777777" w:rsidR="006E739B" w:rsidRDefault="006E739B">
      <w:r>
        <w:continuationSeparator/>
      </w:r>
    </w:p>
  </w:footnote>
  <w:footnote w:type="continuationNotice" w:id="1">
    <w:p w14:paraId="54A4F655" w14:textId="77777777" w:rsidR="006E739B" w:rsidRDefault="006E7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815E8" w14:textId="77777777" w:rsidR="00FB36BF" w:rsidRDefault="00CF174B">
    <w:pPr>
      <w:pStyle w:val="TextA"/>
      <w:tabs>
        <w:tab w:val="center" w:pos="4536"/>
        <w:tab w:val="right" w:pos="8330"/>
      </w:tabs>
      <w:spacing w:before="0" w:after="0" w:line="240" w:lineRule="auto"/>
    </w:pPr>
    <w:r>
      <w:rPr>
        <w:noProof/>
        <w:lang w:val="en-US" w:eastAsia="en-US"/>
      </w:rPr>
      <w:drawing>
        <wp:anchor distT="152400" distB="152400" distL="152400" distR="152400" simplePos="0" relativeHeight="251658240" behindDoc="1" locked="0" layoutInCell="1" allowOverlap="1" wp14:anchorId="52A1A082" wp14:editId="1D97833B">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2F23"/>
    <w:multiLevelType w:val="multilevel"/>
    <w:tmpl w:val="3A3A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D00E0D"/>
    <w:multiLevelType w:val="multilevel"/>
    <w:tmpl w:val="7B58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567"/>
    <w:multiLevelType w:val="multilevel"/>
    <w:tmpl w:val="A76A1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99"/>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6BF"/>
    <w:rsid w:val="000009BA"/>
    <w:rsid w:val="00001498"/>
    <w:rsid w:val="00002277"/>
    <w:rsid w:val="00006917"/>
    <w:rsid w:val="00017E37"/>
    <w:rsid w:val="000230BD"/>
    <w:rsid w:val="00023908"/>
    <w:rsid w:val="000247B6"/>
    <w:rsid w:val="00025464"/>
    <w:rsid w:val="00025FB2"/>
    <w:rsid w:val="00033434"/>
    <w:rsid w:val="000378C7"/>
    <w:rsid w:val="00040109"/>
    <w:rsid w:val="000444C4"/>
    <w:rsid w:val="000457D8"/>
    <w:rsid w:val="00045BFC"/>
    <w:rsid w:val="00046D9E"/>
    <w:rsid w:val="000514C8"/>
    <w:rsid w:val="0005459C"/>
    <w:rsid w:val="0005656A"/>
    <w:rsid w:val="00057652"/>
    <w:rsid w:val="00062B3C"/>
    <w:rsid w:val="00066F5F"/>
    <w:rsid w:val="00067482"/>
    <w:rsid w:val="000714EE"/>
    <w:rsid w:val="00071620"/>
    <w:rsid w:val="00075261"/>
    <w:rsid w:val="00076773"/>
    <w:rsid w:val="00080A37"/>
    <w:rsid w:val="00083197"/>
    <w:rsid w:val="00083665"/>
    <w:rsid w:val="00094D88"/>
    <w:rsid w:val="000A10C8"/>
    <w:rsid w:val="000A5C61"/>
    <w:rsid w:val="000A7627"/>
    <w:rsid w:val="000A7964"/>
    <w:rsid w:val="000B12B7"/>
    <w:rsid w:val="000B54F2"/>
    <w:rsid w:val="000B68C6"/>
    <w:rsid w:val="000B6AA1"/>
    <w:rsid w:val="000B7164"/>
    <w:rsid w:val="000C3742"/>
    <w:rsid w:val="000C3C6A"/>
    <w:rsid w:val="000C46BF"/>
    <w:rsid w:val="000D0402"/>
    <w:rsid w:val="000D0DE0"/>
    <w:rsid w:val="000D2EFA"/>
    <w:rsid w:val="000D42A6"/>
    <w:rsid w:val="000D6EE0"/>
    <w:rsid w:val="000E0F4A"/>
    <w:rsid w:val="000E336C"/>
    <w:rsid w:val="000E4F96"/>
    <w:rsid w:val="000E7403"/>
    <w:rsid w:val="000E7784"/>
    <w:rsid w:val="000F06A8"/>
    <w:rsid w:val="000F1199"/>
    <w:rsid w:val="000F4E7F"/>
    <w:rsid w:val="000F57DD"/>
    <w:rsid w:val="00100DB5"/>
    <w:rsid w:val="00101E01"/>
    <w:rsid w:val="0011291E"/>
    <w:rsid w:val="00115D2F"/>
    <w:rsid w:val="00116424"/>
    <w:rsid w:val="00131E11"/>
    <w:rsid w:val="00135B9E"/>
    <w:rsid w:val="001364E2"/>
    <w:rsid w:val="00140D2C"/>
    <w:rsid w:val="00144D83"/>
    <w:rsid w:val="001473E2"/>
    <w:rsid w:val="001526C0"/>
    <w:rsid w:val="00153098"/>
    <w:rsid w:val="00153BAF"/>
    <w:rsid w:val="00157006"/>
    <w:rsid w:val="00161767"/>
    <w:rsid w:val="00161850"/>
    <w:rsid w:val="00161A23"/>
    <w:rsid w:val="001622E2"/>
    <w:rsid w:val="00165C32"/>
    <w:rsid w:val="00172935"/>
    <w:rsid w:val="00174853"/>
    <w:rsid w:val="0017515C"/>
    <w:rsid w:val="0018081F"/>
    <w:rsid w:val="0018313E"/>
    <w:rsid w:val="00186B77"/>
    <w:rsid w:val="001907DA"/>
    <w:rsid w:val="001910A0"/>
    <w:rsid w:val="00193108"/>
    <w:rsid w:val="001944A6"/>
    <w:rsid w:val="0019780B"/>
    <w:rsid w:val="0019797D"/>
    <w:rsid w:val="001A0161"/>
    <w:rsid w:val="001A4243"/>
    <w:rsid w:val="001A45F4"/>
    <w:rsid w:val="001A4797"/>
    <w:rsid w:val="001B281B"/>
    <w:rsid w:val="001B2875"/>
    <w:rsid w:val="001C3A20"/>
    <w:rsid w:val="001C3DF3"/>
    <w:rsid w:val="001D2183"/>
    <w:rsid w:val="001D29CB"/>
    <w:rsid w:val="001D4A45"/>
    <w:rsid w:val="001D5127"/>
    <w:rsid w:val="001E1A44"/>
    <w:rsid w:val="001E20A8"/>
    <w:rsid w:val="001E4BD7"/>
    <w:rsid w:val="001E508A"/>
    <w:rsid w:val="001E64EB"/>
    <w:rsid w:val="001F1795"/>
    <w:rsid w:val="001F26A2"/>
    <w:rsid w:val="001F26CE"/>
    <w:rsid w:val="001F4576"/>
    <w:rsid w:val="001F47CF"/>
    <w:rsid w:val="0020278E"/>
    <w:rsid w:val="002055E4"/>
    <w:rsid w:val="0020731B"/>
    <w:rsid w:val="00210264"/>
    <w:rsid w:val="00210F75"/>
    <w:rsid w:val="00213E69"/>
    <w:rsid w:val="00215A70"/>
    <w:rsid w:val="00217DFA"/>
    <w:rsid w:val="00221A3D"/>
    <w:rsid w:val="0022457A"/>
    <w:rsid w:val="002310C7"/>
    <w:rsid w:val="00231205"/>
    <w:rsid w:val="00232DB5"/>
    <w:rsid w:val="0023497F"/>
    <w:rsid w:val="00234E48"/>
    <w:rsid w:val="00236DFA"/>
    <w:rsid w:val="00240ACF"/>
    <w:rsid w:val="00240F28"/>
    <w:rsid w:val="002424A6"/>
    <w:rsid w:val="002441CA"/>
    <w:rsid w:val="00247FA6"/>
    <w:rsid w:val="00250422"/>
    <w:rsid w:val="0025118E"/>
    <w:rsid w:val="00254CC2"/>
    <w:rsid w:val="00255834"/>
    <w:rsid w:val="00261DB3"/>
    <w:rsid w:val="00265B39"/>
    <w:rsid w:val="00274A17"/>
    <w:rsid w:val="00276E53"/>
    <w:rsid w:val="00285850"/>
    <w:rsid w:val="002870C5"/>
    <w:rsid w:val="00296679"/>
    <w:rsid w:val="002A096B"/>
    <w:rsid w:val="002A1290"/>
    <w:rsid w:val="002A4051"/>
    <w:rsid w:val="002A4646"/>
    <w:rsid w:val="002A5CD1"/>
    <w:rsid w:val="002A6A6E"/>
    <w:rsid w:val="002A6AE7"/>
    <w:rsid w:val="002A77CA"/>
    <w:rsid w:val="002B1767"/>
    <w:rsid w:val="002B2617"/>
    <w:rsid w:val="002B43F3"/>
    <w:rsid w:val="002B508D"/>
    <w:rsid w:val="002B5936"/>
    <w:rsid w:val="002B5AF8"/>
    <w:rsid w:val="002C0AB1"/>
    <w:rsid w:val="002C141F"/>
    <w:rsid w:val="002C1C5F"/>
    <w:rsid w:val="002C4E27"/>
    <w:rsid w:val="002C5F21"/>
    <w:rsid w:val="002D11D0"/>
    <w:rsid w:val="002D6631"/>
    <w:rsid w:val="002E781B"/>
    <w:rsid w:val="002F0735"/>
    <w:rsid w:val="002F0F36"/>
    <w:rsid w:val="002F3026"/>
    <w:rsid w:val="002F728D"/>
    <w:rsid w:val="002F7492"/>
    <w:rsid w:val="0030038A"/>
    <w:rsid w:val="003031BF"/>
    <w:rsid w:val="003057D8"/>
    <w:rsid w:val="00313677"/>
    <w:rsid w:val="003143EB"/>
    <w:rsid w:val="00314697"/>
    <w:rsid w:val="003154FE"/>
    <w:rsid w:val="00315AC6"/>
    <w:rsid w:val="003253F1"/>
    <w:rsid w:val="003306E2"/>
    <w:rsid w:val="0033310F"/>
    <w:rsid w:val="00336145"/>
    <w:rsid w:val="00340DA7"/>
    <w:rsid w:val="00344767"/>
    <w:rsid w:val="00345732"/>
    <w:rsid w:val="00347090"/>
    <w:rsid w:val="0034737F"/>
    <w:rsid w:val="003511FD"/>
    <w:rsid w:val="00353DEE"/>
    <w:rsid w:val="003570F2"/>
    <w:rsid w:val="00361043"/>
    <w:rsid w:val="00363495"/>
    <w:rsid w:val="003660D4"/>
    <w:rsid w:val="003729CB"/>
    <w:rsid w:val="00373106"/>
    <w:rsid w:val="00375C16"/>
    <w:rsid w:val="00390BD4"/>
    <w:rsid w:val="003955AE"/>
    <w:rsid w:val="003976E8"/>
    <w:rsid w:val="003A568F"/>
    <w:rsid w:val="003B4479"/>
    <w:rsid w:val="003B4F0B"/>
    <w:rsid w:val="003C2590"/>
    <w:rsid w:val="003C45FE"/>
    <w:rsid w:val="003C6888"/>
    <w:rsid w:val="003C79AE"/>
    <w:rsid w:val="003D3AA5"/>
    <w:rsid w:val="003D5203"/>
    <w:rsid w:val="003D635A"/>
    <w:rsid w:val="003D6862"/>
    <w:rsid w:val="003D6BE5"/>
    <w:rsid w:val="003D7149"/>
    <w:rsid w:val="003E35C0"/>
    <w:rsid w:val="003E4D40"/>
    <w:rsid w:val="003E6313"/>
    <w:rsid w:val="003E6926"/>
    <w:rsid w:val="003F0B02"/>
    <w:rsid w:val="003F37BA"/>
    <w:rsid w:val="003F4902"/>
    <w:rsid w:val="003F65AF"/>
    <w:rsid w:val="00400149"/>
    <w:rsid w:val="0040457F"/>
    <w:rsid w:val="004051EE"/>
    <w:rsid w:val="004057D3"/>
    <w:rsid w:val="00410650"/>
    <w:rsid w:val="0041475B"/>
    <w:rsid w:val="00416230"/>
    <w:rsid w:val="00417155"/>
    <w:rsid w:val="00422596"/>
    <w:rsid w:val="00424E8C"/>
    <w:rsid w:val="00432B3C"/>
    <w:rsid w:val="00440A4E"/>
    <w:rsid w:val="004465D2"/>
    <w:rsid w:val="00446E12"/>
    <w:rsid w:val="0046062D"/>
    <w:rsid w:val="00472EF7"/>
    <w:rsid w:val="004730FB"/>
    <w:rsid w:val="00473A29"/>
    <w:rsid w:val="00474536"/>
    <w:rsid w:val="004766B8"/>
    <w:rsid w:val="004925B8"/>
    <w:rsid w:val="00496B6C"/>
    <w:rsid w:val="004A1152"/>
    <w:rsid w:val="004A2848"/>
    <w:rsid w:val="004A44FA"/>
    <w:rsid w:val="004A730C"/>
    <w:rsid w:val="004A766F"/>
    <w:rsid w:val="004B0398"/>
    <w:rsid w:val="004B4702"/>
    <w:rsid w:val="004C2FE2"/>
    <w:rsid w:val="004C63DD"/>
    <w:rsid w:val="004C6841"/>
    <w:rsid w:val="004D1B09"/>
    <w:rsid w:val="004D3C2D"/>
    <w:rsid w:val="004D6583"/>
    <w:rsid w:val="004E426D"/>
    <w:rsid w:val="004E45BC"/>
    <w:rsid w:val="004E48C5"/>
    <w:rsid w:val="004F2CB1"/>
    <w:rsid w:val="004F4A2C"/>
    <w:rsid w:val="004F5B51"/>
    <w:rsid w:val="004F7929"/>
    <w:rsid w:val="00503143"/>
    <w:rsid w:val="00506988"/>
    <w:rsid w:val="005070D6"/>
    <w:rsid w:val="00512E75"/>
    <w:rsid w:val="0051309A"/>
    <w:rsid w:val="005200BE"/>
    <w:rsid w:val="005215BA"/>
    <w:rsid w:val="00522319"/>
    <w:rsid w:val="00527BC9"/>
    <w:rsid w:val="005304E2"/>
    <w:rsid w:val="00536421"/>
    <w:rsid w:val="0054039A"/>
    <w:rsid w:val="00541091"/>
    <w:rsid w:val="0054117D"/>
    <w:rsid w:val="005459BF"/>
    <w:rsid w:val="00545BAC"/>
    <w:rsid w:val="0054669B"/>
    <w:rsid w:val="00546902"/>
    <w:rsid w:val="00547A4A"/>
    <w:rsid w:val="00547B15"/>
    <w:rsid w:val="0055299D"/>
    <w:rsid w:val="005542D6"/>
    <w:rsid w:val="00555BD1"/>
    <w:rsid w:val="0056571B"/>
    <w:rsid w:val="0056786D"/>
    <w:rsid w:val="00571377"/>
    <w:rsid w:val="0057395F"/>
    <w:rsid w:val="00574B8F"/>
    <w:rsid w:val="0057666B"/>
    <w:rsid w:val="0057690E"/>
    <w:rsid w:val="00580094"/>
    <w:rsid w:val="00580EC1"/>
    <w:rsid w:val="00581947"/>
    <w:rsid w:val="0059087A"/>
    <w:rsid w:val="00592D84"/>
    <w:rsid w:val="00596A51"/>
    <w:rsid w:val="005A1F09"/>
    <w:rsid w:val="005A1F15"/>
    <w:rsid w:val="005A2B74"/>
    <w:rsid w:val="005A3DD7"/>
    <w:rsid w:val="005A5296"/>
    <w:rsid w:val="005A6C52"/>
    <w:rsid w:val="005B05A0"/>
    <w:rsid w:val="005B0612"/>
    <w:rsid w:val="005B0A9E"/>
    <w:rsid w:val="005B1EB8"/>
    <w:rsid w:val="005B35B5"/>
    <w:rsid w:val="005B367E"/>
    <w:rsid w:val="005B3807"/>
    <w:rsid w:val="005B6D1D"/>
    <w:rsid w:val="005B6E0E"/>
    <w:rsid w:val="005B6EEB"/>
    <w:rsid w:val="005B7D03"/>
    <w:rsid w:val="005C197A"/>
    <w:rsid w:val="005C795B"/>
    <w:rsid w:val="005D0B2A"/>
    <w:rsid w:val="005D1D56"/>
    <w:rsid w:val="005D1ED2"/>
    <w:rsid w:val="005D4622"/>
    <w:rsid w:val="005E2CA9"/>
    <w:rsid w:val="005E306C"/>
    <w:rsid w:val="005E7A11"/>
    <w:rsid w:val="005F46CA"/>
    <w:rsid w:val="005F751D"/>
    <w:rsid w:val="006004DC"/>
    <w:rsid w:val="00601781"/>
    <w:rsid w:val="0060732B"/>
    <w:rsid w:val="0061758F"/>
    <w:rsid w:val="00624A9E"/>
    <w:rsid w:val="00626C00"/>
    <w:rsid w:val="00632970"/>
    <w:rsid w:val="00634A7A"/>
    <w:rsid w:val="006363CC"/>
    <w:rsid w:val="0064313F"/>
    <w:rsid w:val="00644E90"/>
    <w:rsid w:val="00646848"/>
    <w:rsid w:val="00652511"/>
    <w:rsid w:val="00654AF9"/>
    <w:rsid w:val="006553D7"/>
    <w:rsid w:val="00661E97"/>
    <w:rsid w:val="006623FC"/>
    <w:rsid w:val="00667879"/>
    <w:rsid w:val="0067610A"/>
    <w:rsid w:val="006770DF"/>
    <w:rsid w:val="00682F78"/>
    <w:rsid w:val="0068601B"/>
    <w:rsid w:val="006902B8"/>
    <w:rsid w:val="0069116D"/>
    <w:rsid w:val="00692C94"/>
    <w:rsid w:val="006A6915"/>
    <w:rsid w:val="006A7053"/>
    <w:rsid w:val="006B1D9C"/>
    <w:rsid w:val="006B23E4"/>
    <w:rsid w:val="006B3081"/>
    <w:rsid w:val="006B4A77"/>
    <w:rsid w:val="006B6987"/>
    <w:rsid w:val="006B7040"/>
    <w:rsid w:val="006C0E43"/>
    <w:rsid w:val="006C2DCE"/>
    <w:rsid w:val="006D0EB3"/>
    <w:rsid w:val="006D1EC6"/>
    <w:rsid w:val="006D2A31"/>
    <w:rsid w:val="006D3B05"/>
    <w:rsid w:val="006D4CB2"/>
    <w:rsid w:val="006D5B9C"/>
    <w:rsid w:val="006D7496"/>
    <w:rsid w:val="006E3CF0"/>
    <w:rsid w:val="006E3F73"/>
    <w:rsid w:val="006E7159"/>
    <w:rsid w:val="006E739B"/>
    <w:rsid w:val="006F2BBA"/>
    <w:rsid w:val="006F318E"/>
    <w:rsid w:val="006F3537"/>
    <w:rsid w:val="006F4399"/>
    <w:rsid w:val="00701C3B"/>
    <w:rsid w:val="00706A80"/>
    <w:rsid w:val="0071335B"/>
    <w:rsid w:val="00714752"/>
    <w:rsid w:val="00722692"/>
    <w:rsid w:val="00725093"/>
    <w:rsid w:val="00725ECC"/>
    <w:rsid w:val="0072798E"/>
    <w:rsid w:val="007309FF"/>
    <w:rsid w:val="00731645"/>
    <w:rsid w:val="00731AA5"/>
    <w:rsid w:val="00731F05"/>
    <w:rsid w:val="0073418F"/>
    <w:rsid w:val="00734BE1"/>
    <w:rsid w:val="00735695"/>
    <w:rsid w:val="00736EE4"/>
    <w:rsid w:val="00737F89"/>
    <w:rsid w:val="0074770D"/>
    <w:rsid w:val="007568CD"/>
    <w:rsid w:val="00756D6F"/>
    <w:rsid w:val="00757746"/>
    <w:rsid w:val="00762802"/>
    <w:rsid w:val="0076691C"/>
    <w:rsid w:val="00770415"/>
    <w:rsid w:val="007718F5"/>
    <w:rsid w:val="007725D7"/>
    <w:rsid w:val="00772EED"/>
    <w:rsid w:val="00775C69"/>
    <w:rsid w:val="007816DA"/>
    <w:rsid w:val="00783B16"/>
    <w:rsid w:val="00783FDF"/>
    <w:rsid w:val="00784DBC"/>
    <w:rsid w:val="007900D3"/>
    <w:rsid w:val="007929B5"/>
    <w:rsid w:val="00795763"/>
    <w:rsid w:val="007975D2"/>
    <w:rsid w:val="007A2D64"/>
    <w:rsid w:val="007B3CBA"/>
    <w:rsid w:val="007C0CA3"/>
    <w:rsid w:val="007C7436"/>
    <w:rsid w:val="007D301E"/>
    <w:rsid w:val="007D64A6"/>
    <w:rsid w:val="007E1B3C"/>
    <w:rsid w:val="007E2076"/>
    <w:rsid w:val="007F0CBA"/>
    <w:rsid w:val="007F0DB1"/>
    <w:rsid w:val="007F1D9E"/>
    <w:rsid w:val="007F51E5"/>
    <w:rsid w:val="007F5F76"/>
    <w:rsid w:val="007F7A28"/>
    <w:rsid w:val="00803576"/>
    <w:rsid w:val="00807456"/>
    <w:rsid w:val="00813BB0"/>
    <w:rsid w:val="00815E4A"/>
    <w:rsid w:val="00816815"/>
    <w:rsid w:val="00816979"/>
    <w:rsid w:val="00817316"/>
    <w:rsid w:val="00822915"/>
    <w:rsid w:val="00822C2D"/>
    <w:rsid w:val="00825B95"/>
    <w:rsid w:val="00826595"/>
    <w:rsid w:val="00832968"/>
    <w:rsid w:val="00832B85"/>
    <w:rsid w:val="00834124"/>
    <w:rsid w:val="00835277"/>
    <w:rsid w:val="008367A8"/>
    <w:rsid w:val="008367C6"/>
    <w:rsid w:val="008419DA"/>
    <w:rsid w:val="00843919"/>
    <w:rsid w:val="0085694E"/>
    <w:rsid w:val="00860C79"/>
    <w:rsid w:val="00860D47"/>
    <w:rsid w:val="00860FE7"/>
    <w:rsid w:val="0086105D"/>
    <w:rsid w:val="0086360F"/>
    <w:rsid w:val="008652F3"/>
    <w:rsid w:val="00866CFF"/>
    <w:rsid w:val="008707F9"/>
    <w:rsid w:val="00875304"/>
    <w:rsid w:val="00876584"/>
    <w:rsid w:val="00880548"/>
    <w:rsid w:val="008948D9"/>
    <w:rsid w:val="00894E89"/>
    <w:rsid w:val="00897144"/>
    <w:rsid w:val="008A0A22"/>
    <w:rsid w:val="008A0B29"/>
    <w:rsid w:val="008B1886"/>
    <w:rsid w:val="008B2DD9"/>
    <w:rsid w:val="008C781A"/>
    <w:rsid w:val="008D0A57"/>
    <w:rsid w:val="008D51F2"/>
    <w:rsid w:val="008D532A"/>
    <w:rsid w:val="008D7F0D"/>
    <w:rsid w:val="008E164C"/>
    <w:rsid w:val="008E2E0D"/>
    <w:rsid w:val="008E5F70"/>
    <w:rsid w:val="008F31D5"/>
    <w:rsid w:val="008F4FD3"/>
    <w:rsid w:val="008F5505"/>
    <w:rsid w:val="00900303"/>
    <w:rsid w:val="009014CC"/>
    <w:rsid w:val="0090192F"/>
    <w:rsid w:val="00905CD7"/>
    <w:rsid w:val="009102D9"/>
    <w:rsid w:val="00923F2B"/>
    <w:rsid w:val="00927B74"/>
    <w:rsid w:val="00930859"/>
    <w:rsid w:val="00931E4C"/>
    <w:rsid w:val="009354E4"/>
    <w:rsid w:val="00936D7A"/>
    <w:rsid w:val="0093791A"/>
    <w:rsid w:val="0094355B"/>
    <w:rsid w:val="00945673"/>
    <w:rsid w:val="0094631B"/>
    <w:rsid w:val="009470B6"/>
    <w:rsid w:val="00951619"/>
    <w:rsid w:val="009516E9"/>
    <w:rsid w:val="0095212B"/>
    <w:rsid w:val="009535D8"/>
    <w:rsid w:val="00954D2E"/>
    <w:rsid w:val="0096263C"/>
    <w:rsid w:val="00964F33"/>
    <w:rsid w:val="00965D6B"/>
    <w:rsid w:val="00967068"/>
    <w:rsid w:val="00971DC2"/>
    <w:rsid w:val="00972E8B"/>
    <w:rsid w:val="00974880"/>
    <w:rsid w:val="00974D75"/>
    <w:rsid w:val="009751CB"/>
    <w:rsid w:val="00980EC5"/>
    <w:rsid w:val="009841B7"/>
    <w:rsid w:val="00984E6E"/>
    <w:rsid w:val="00985216"/>
    <w:rsid w:val="009872CC"/>
    <w:rsid w:val="0098799E"/>
    <w:rsid w:val="00987F0C"/>
    <w:rsid w:val="0099249F"/>
    <w:rsid w:val="009924CD"/>
    <w:rsid w:val="00993040"/>
    <w:rsid w:val="0099355D"/>
    <w:rsid w:val="009968C4"/>
    <w:rsid w:val="009A492D"/>
    <w:rsid w:val="009A5062"/>
    <w:rsid w:val="009A5B06"/>
    <w:rsid w:val="009A5DBC"/>
    <w:rsid w:val="009A6739"/>
    <w:rsid w:val="009B60B5"/>
    <w:rsid w:val="009C4618"/>
    <w:rsid w:val="009C589F"/>
    <w:rsid w:val="009D417B"/>
    <w:rsid w:val="009D5F3A"/>
    <w:rsid w:val="009D69C5"/>
    <w:rsid w:val="009D6DC6"/>
    <w:rsid w:val="009E0447"/>
    <w:rsid w:val="009E3F7F"/>
    <w:rsid w:val="009E4E92"/>
    <w:rsid w:val="009E65C8"/>
    <w:rsid w:val="009F6DAC"/>
    <w:rsid w:val="009F6EAF"/>
    <w:rsid w:val="00A11C63"/>
    <w:rsid w:val="00A17F9A"/>
    <w:rsid w:val="00A201BA"/>
    <w:rsid w:val="00A20351"/>
    <w:rsid w:val="00A21ADF"/>
    <w:rsid w:val="00A26455"/>
    <w:rsid w:val="00A267C8"/>
    <w:rsid w:val="00A2745C"/>
    <w:rsid w:val="00A32F12"/>
    <w:rsid w:val="00A35520"/>
    <w:rsid w:val="00A5003F"/>
    <w:rsid w:val="00A5321E"/>
    <w:rsid w:val="00A54DFA"/>
    <w:rsid w:val="00A550A2"/>
    <w:rsid w:val="00A552C9"/>
    <w:rsid w:val="00A60511"/>
    <w:rsid w:val="00A642EB"/>
    <w:rsid w:val="00A64800"/>
    <w:rsid w:val="00A65D34"/>
    <w:rsid w:val="00A66516"/>
    <w:rsid w:val="00A67FFB"/>
    <w:rsid w:val="00A74622"/>
    <w:rsid w:val="00A826E2"/>
    <w:rsid w:val="00A85A65"/>
    <w:rsid w:val="00A93DDE"/>
    <w:rsid w:val="00A967AD"/>
    <w:rsid w:val="00A974A6"/>
    <w:rsid w:val="00A97915"/>
    <w:rsid w:val="00AA012D"/>
    <w:rsid w:val="00AA1ADF"/>
    <w:rsid w:val="00AA39A4"/>
    <w:rsid w:val="00AB0C9B"/>
    <w:rsid w:val="00AB13FB"/>
    <w:rsid w:val="00AB4331"/>
    <w:rsid w:val="00AB7D33"/>
    <w:rsid w:val="00AC32BE"/>
    <w:rsid w:val="00AC44D0"/>
    <w:rsid w:val="00AC72A8"/>
    <w:rsid w:val="00AD3305"/>
    <w:rsid w:val="00AD4840"/>
    <w:rsid w:val="00AD5BA4"/>
    <w:rsid w:val="00AD6436"/>
    <w:rsid w:val="00AE2250"/>
    <w:rsid w:val="00AE2D7A"/>
    <w:rsid w:val="00AE5E42"/>
    <w:rsid w:val="00AE7EB8"/>
    <w:rsid w:val="00AF2633"/>
    <w:rsid w:val="00AF2841"/>
    <w:rsid w:val="00AF2FD3"/>
    <w:rsid w:val="00B00755"/>
    <w:rsid w:val="00B01B89"/>
    <w:rsid w:val="00B04560"/>
    <w:rsid w:val="00B106A4"/>
    <w:rsid w:val="00B117AB"/>
    <w:rsid w:val="00B11A50"/>
    <w:rsid w:val="00B11DA6"/>
    <w:rsid w:val="00B11F9E"/>
    <w:rsid w:val="00B12602"/>
    <w:rsid w:val="00B131A1"/>
    <w:rsid w:val="00B14081"/>
    <w:rsid w:val="00B16A82"/>
    <w:rsid w:val="00B1715C"/>
    <w:rsid w:val="00B20BE2"/>
    <w:rsid w:val="00B21576"/>
    <w:rsid w:val="00B30343"/>
    <w:rsid w:val="00B311B2"/>
    <w:rsid w:val="00B3249F"/>
    <w:rsid w:val="00B329AF"/>
    <w:rsid w:val="00B3531C"/>
    <w:rsid w:val="00B444B9"/>
    <w:rsid w:val="00B471F2"/>
    <w:rsid w:val="00B54B97"/>
    <w:rsid w:val="00B5759F"/>
    <w:rsid w:val="00B57739"/>
    <w:rsid w:val="00B61F17"/>
    <w:rsid w:val="00B67343"/>
    <w:rsid w:val="00B733C2"/>
    <w:rsid w:val="00B74DAA"/>
    <w:rsid w:val="00B82CE1"/>
    <w:rsid w:val="00B8437E"/>
    <w:rsid w:val="00B85647"/>
    <w:rsid w:val="00B85829"/>
    <w:rsid w:val="00B862C7"/>
    <w:rsid w:val="00B86791"/>
    <w:rsid w:val="00B87085"/>
    <w:rsid w:val="00B92713"/>
    <w:rsid w:val="00B96AC0"/>
    <w:rsid w:val="00BA46FB"/>
    <w:rsid w:val="00BA4AED"/>
    <w:rsid w:val="00BA6353"/>
    <w:rsid w:val="00BA6536"/>
    <w:rsid w:val="00BA67AC"/>
    <w:rsid w:val="00BB05A7"/>
    <w:rsid w:val="00BB087A"/>
    <w:rsid w:val="00BB6843"/>
    <w:rsid w:val="00BC009B"/>
    <w:rsid w:val="00BC0F54"/>
    <w:rsid w:val="00BC1998"/>
    <w:rsid w:val="00BC3985"/>
    <w:rsid w:val="00BC4EAD"/>
    <w:rsid w:val="00BC5557"/>
    <w:rsid w:val="00BC621C"/>
    <w:rsid w:val="00BC7CB5"/>
    <w:rsid w:val="00BD1F8F"/>
    <w:rsid w:val="00BD553A"/>
    <w:rsid w:val="00BE1FED"/>
    <w:rsid w:val="00BE54C9"/>
    <w:rsid w:val="00BF5A44"/>
    <w:rsid w:val="00BF621C"/>
    <w:rsid w:val="00BF6C5B"/>
    <w:rsid w:val="00BF6FE0"/>
    <w:rsid w:val="00C004DD"/>
    <w:rsid w:val="00C03716"/>
    <w:rsid w:val="00C073F9"/>
    <w:rsid w:val="00C07F09"/>
    <w:rsid w:val="00C12FE1"/>
    <w:rsid w:val="00C16BA3"/>
    <w:rsid w:val="00C22F80"/>
    <w:rsid w:val="00C2501C"/>
    <w:rsid w:val="00C31797"/>
    <w:rsid w:val="00C3331F"/>
    <w:rsid w:val="00C356BC"/>
    <w:rsid w:val="00C405B3"/>
    <w:rsid w:val="00C430A6"/>
    <w:rsid w:val="00C43288"/>
    <w:rsid w:val="00C45E2D"/>
    <w:rsid w:val="00C47642"/>
    <w:rsid w:val="00C51050"/>
    <w:rsid w:val="00C51AD8"/>
    <w:rsid w:val="00C52818"/>
    <w:rsid w:val="00C52FD2"/>
    <w:rsid w:val="00C540EA"/>
    <w:rsid w:val="00C55AB8"/>
    <w:rsid w:val="00C61E38"/>
    <w:rsid w:val="00C63CA3"/>
    <w:rsid w:val="00C70350"/>
    <w:rsid w:val="00C70762"/>
    <w:rsid w:val="00C86C61"/>
    <w:rsid w:val="00C8725B"/>
    <w:rsid w:val="00C91087"/>
    <w:rsid w:val="00C92B47"/>
    <w:rsid w:val="00C9413F"/>
    <w:rsid w:val="00C94AA6"/>
    <w:rsid w:val="00CA04E4"/>
    <w:rsid w:val="00CA0B48"/>
    <w:rsid w:val="00CA32BA"/>
    <w:rsid w:val="00CA4609"/>
    <w:rsid w:val="00CB00DA"/>
    <w:rsid w:val="00CB1A51"/>
    <w:rsid w:val="00CB280D"/>
    <w:rsid w:val="00CB3E33"/>
    <w:rsid w:val="00CB4A33"/>
    <w:rsid w:val="00CB4B9D"/>
    <w:rsid w:val="00CB5825"/>
    <w:rsid w:val="00CB5E87"/>
    <w:rsid w:val="00CC22F4"/>
    <w:rsid w:val="00CC696F"/>
    <w:rsid w:val="00CD0FAD"/>
    <w:rsid w:val="00CD34DE"/>
    <w:rsid w:val="00CD3BFE"/>
    <w:rsid w:val="00CD4B5E"/>
    <w:rsid w:val="00CE1440"/>
    <w:rsid w:val="00CE32CD"/>
    <w:rsid w:val="00CE6435"/>
    <w:rsid w:val="00CE791D"/>
    <w:rsid w:val="00CF174B"/>
    <w:rsid w:val="00CF487C"/>
    <w:rsid w:val="00CF6DCE"/>
    <w:rsid w:val="00CF7497"/>
    <w:rsid w:val="00D073C5"/>
    <w:rsid w:val="00D11521"/>
    <w:rsid w:val="00D1392C"/>
    <w:rsid w:val="00D161DF"/>
    <w:rsid w:val="00D1694D"/>
    <w:rsid w:val="00D21C64"/>
    <w:rsid w:val="00D21E3A"/>
    <w:rsid w:val="00D31863"/>
    <w:rsid w:val="00D31FC5"/>
    <w:rsid w:val="00D34B7B"/>
    <w:rsid w:val="00D3626D"/>
    <w:rsid w:val="00D37956"/>
    <w:rsid w:val="00D43005"/>
    <w:rsid w:val="00D46724"/>
    <w:rsid w:val="00D4683F"/>
    <w:rsid w:val="00D50230"/>
    <w:rsid w:val="00D56FFC"/>
    <w:rsid w:val="00D5781F"/>
    <w:rsid w:val="00D61442"/>
    <w:rsid w:val="00D63034"/>
    <w:rsid w:val="00D631D2"/>
    <w:rsid w:val="00D6338C"/>
    <w:rsid w:val="00D63E5C"/>
    <w:rsid w:val="00D65B3B"/>
    <w:rsid w:val="00D665E1"/>
    <w:rsid w:val="00D70952"/>
    <w:rsid w:val="00D72663"/>
    <w:rsid w:val="00D73971"/>
    <w:rsid w:val="00D74A85"/>
    <w:rsid w:val="00D75946"/>
    <w:rsid w:val="00D77736"/>
    <w:rsid w:val="00D913C1"/>
    <w:rsid w:val="00D946A0"/>
    <w:rsid w:val="00D967AF"/>
    <w:rsid w:val="00D96EEE"/>
    <w:rsid w:val="00DA0C66"/>
    <w:rsid w:val="00DA296D"/>
    <w:rsid w:val="00DA4B10"/>
    <w:rsid w:val="00DA7322"/>
    <w:rsid w:val="00DC2692"/>
    <w:rsid w:val="00DC40AA"/>
    <w:rsid w:val="00DC50DE"/>
    <w:rsid w:val="00DC7C17"/>
    <w:rsid w:val="00DD05A8"/>
    <w:rsid w:val="00DD15EA"/>
    <w:rsid w:val="00DD34F6"/>
    <w:rsid w:val="00DD3917"/>
    <w:rsid w:val="00DE0EF6"/>
    <w:rsid w:val="00DE221E"/>
    <w:rsid w:val="00DE6492"/>
    <w:rsid w:val="00DF0427"/>
    <w:rsid w:val="00E0142C"/>
    <w:rsid w:val="00E02C1E"/>
    <w:rsid w:val="00E03BC3"/>
    <w:rsid w:val="00E10204"/>
    <w:rsid w:val="00E1250E"/>
    <w:rsid w:val="00E13FD1"/>
    <w:rsid w:val="00E16524"/>
    <w:rsid w:val="00E170C0"/>
    <w:rsid w:val="00E21FB5"/>
    <w:rsid w:val="00E239A3"/>
    <w:rsid w:val="00E26272"/>
    <w:rsid w:val="00E33C4E"/>
    <w:rsid w:val="00E3682A"/>
    <w:rsid w:val="00E36C84"/>
    <w:rsid w:val="00E45A92"/>
    <w:rsid w:val="00E46CB7"/>
    <w:rsid w:val="00E46E80"/>
    <w:rsid w:val="00E508AD"/>
    <w:rsid w:val="00E55732"/>
    <w:rsid w:val="00E5574E"/>
    <w:rsid w:val="00E55E43"/>
    <w:rsid w:val="00E55EB0"/>
    <w:rsid w:val="00E60745"/>
    <w:rsid w:val="00E6338B"/>
    <w:rsid w:val="00E639A3"/>
    <w:rsid w:val="00E670E4"/>
    <w:rsid w:val="00E72393"/>
    <w:rsid w:val="00E74230"/>
    <w:rsid w:val="00E75282"/>
    <w:rsid w:val="00E77BBC"/>
    <w:rsid w:val="00E8407F"/>
    <w:rsid w:val="00E8473A"/>
    <w:rsid w:val="00E85677"/>
    <w:rsid w:val="00E87FDB"/>
    <w:rsid w:val="00E93B69"/>
    <w:rsid w:val="00E97B53"/>
    <w:rsid w:val="00EA0FE0"/>
    <w:rsid w:val="00EA16F6"/>
    <w:rsid w:val="00EA23B7"/>
    <w:rsid w:val="00EB4218"/>
    <w:rsid w:val="00EB5016"/>
    <w:rsid w:val="00EB5A74"/>
    <w:rsid w:val="00EC0D13"/>
    <w:rsid w:val="00EC3E8B"/>
    <w:rsid w:val="00EC45AD"/>
    <w:rsid w:val="00EC5510"/>
    <w:rsid w:val="00EC5965"/>
    <w:rsid w:val="00EC795B"/>
    <w:rsid w:val="00ED308D"/>
    <w:rsid w:val="00ED366F"/>
    <w:rsid w:val="00ED67A1"/>
    <w:rsid w:val="00EE0AC1"/>
    <w:rsid w:val="00EE0ECC"/>
    <w:rsid w:val="00EE1455"/>
    <w:rsid w:val="00EE63A9"/>
    <w:rsid w:val="00EF0F68"/>
    <w:rsid w:val="00EF1C91"/>
    <w:rsid w:val="00F031C4"/>
    <w:rsid w:val="00F03676"/>
    <w:rsid w:val="00F07D34"/>
    <w:rsid w:val="00F10FEB"/>
    <w:rsid w:val="00F13DCD"/>
    <w:rsid w:val="00F17934"/>
    <w:rsid w:val="00F20847"/>
    <w:rsid w:val="00F27983"/>
    <w:rsid w:val="00F27AAA"/>
    <w:rsid w:val="00F3232F"/>
    <w:rsid w:val="00F34350"/>
    <w:rsid w:val="00F35B29"/>
    <w:rsid w:val="00F41DA3"/>
    <w:rsid w:val="00F46AD3"/>
    <w:rsid w:val="00F50FCB"/>
    <w:rsid w:val="00F5189B"/>
    <w:rsid w:val="00F54D98"/>
    <w:rsid w:val="00F56258"/>
    <w:rsid w:val="00F626B6"/>
    <w:rsid w:val="00F66BC1"/>
    <w:rsid w:val="00F70146"/>
    <w:rsid w:val="00F74D17"/>
    <w:rsid w:val="00F763DF"/>
    <w:rsid w:val="00F76E0F"/>
    <w:rsid w:val="00F82022"/>
    <w:rsid w:val="00F854B1"/>
    <w:rsid w:val="00F8617C"/>
    <w:rsid w:val="00F91560"/>
    <w:rsid w:val="00F957A2"/>
    <w:rsid w:val="00F959EC"/>
    <w:rsid w:val="00FA5CEB"/>
    <w:rsid w:val="00FB03A9"/>
    <w:rsid w:val="00FB36BF"/>
    <w:rsid w:val="00FB5EBE"/>
    <w:rsid w:val="00FC5125"/>
    <w:rsid w:val="00FC7268"/>
    <w:rsid w:val="00FD2480"/>
    <w:rsid w:val="00FD59EE"/>
    <w:rsid w:val="00FD67DE"/>
    <w:rsid w:val="00FD6D1B"/>
    <w:rsid w:val="00FE1C3B"/>
    <w:rsid w:val="00FE1DDB"/>
    <w:rsid w:val="00FE3F7A"/>
    <w:rsid w:val="00FF02EF"/>
    <w:rsid w:val="00FF1A52"/>
    <w:rsid w:val="00FF1FB9"/>
    <w:rsid w:val="00FF630F"/>
    <w:rsid w:val="00FF65B9"/>
    <w:rsid w:val="00FF6FEC"/>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318E"/>
  <w15:docId w15:val="{288CA4A0-BB39-E54F-9C2E-F9D194C2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4EAD"/>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C4EAD"/>
    <w:rPr>
      <w:u w:val="single"/>
    </w:rPr>
  </w:style>
  <w:style w:type="table" w:customStyle="1" w:styleId="TableNormal1">
    <w:name w:val="Table Normal1"/>
    <w:rsid w:val="00BC4EAD"/>
    <w:tblPr>
      <w:tblInd w:w="0" w:type="dxa"/>
      <w:tblCellMar>
        <w:top w:w="0" w:type="dxa"/>
        <w:left w:w="0" w:type="dxa"/>
        <w:bottom w:w="0" w:type="dxa"/>
        <w:right w:w="0" w:type="dxa"/>
      </w:tblCellMar>
    </w:tblPr>
  </w:style>
  <w:style w:type="paragraph" w:customStyle="1" w:styleId="TextA">
    <w:name w:val="Text A"/>
    <w:rsid w:val="00BC4EAD"/>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US" w:eastAsia="en-US"/>
    </w:rPr>
  </w:style>
  <w:style w:type="paragraph" w:styleId="Zhlav">
    <w:name w:val="header"/>
    <w:basedOn w:val="Normln"/>
    <w:link w:val="ZhlavChar"/>
    <w:uiPriority w:val="99"/>
    <w:unhideWhenUsed/>
    <w:rsid w:val="00536421"/>
    <w:pPr>
      <w:tabs>
        <w:tab w:val="center" w:pos="4536"/>
        <w:tab w:val="right" w:pos="9072"/>
      </w:tabs>
    </w:pPr>
  </w:style>
  <w:style w:type="character" w:customStyle="1" w:styleId="ZhlavChar">
    <w:name w:val="Záhlaví Char"/>
    <w:basedOn w:val="Standardnpsmoodstavce"/>
    <w:link w:val="Zhlav"/>
    <w:uiPriority w:val="99"/>
    <w:rsid w:val="00536421"/>
    <w:rPr>
      <w:sz w:val="24"/>
      <w:szCs w:val="24"/>
      <w:lang w:val="en-US" w:eastAsia="en-US"/>
    </w:rPr>
  </w:style>
  <w:style w:type="paragraph" w:styleId="Zpat">
    <w:name w:val="footer"/>
    <w:basedOn w:val="Normln"/>
    <w:link w:val="ZpatChar"/>
    <w:uiPriority w:val="99"/>
    <w:unhideWhenUsed/>
    <w:rsid w:val="00536421"/>
    <w:pPr>
      <w:tabs>
        <w:tab w:val="center" w:pos="4536"/>
        <w:tab w:val="right" w:pos="9072"/>
      </w:tabs>
    </w:pPr>
  </w:style>
  <w:style w:type="character" w:customStyle="1" w:styleId="ZpatChar">
    <w:name w:val="Zápatí Char"/>
    <w:basedOn w:val="Standardnpsmoodstavce"/>
    <w:link w:val="Zpat"/>
    <w:uiPriority w:val="99"/>
    <w:rsid w:val="00536421"/>
    <w:rPr>
      <w:sz w:val="24"/>
      <w:szCs w:val="24"/>
      <w:lang w:val="en-US" w:eastAsia="en-US"/>
    </w:rPr>
  </w:style>
  <w:style w:type="character" w:styleId="Odkaznakoment">
    <w:name w:val="annotation reference"/>
    <w:basedOn w:val="Standardnpsmoodstavce"/>
    <w:uiPriority w:val="99"/>
    <w:semiHidden/>
    <w:unhideWhenUsed/>
    <w:rsid w:val="007F7A28"/>
    <w:rPr>
      <w:sz w:val="16"/>
      <w:szCs w:val="16"/>
    </w:rPr>
  </w:style>
  <w:style w:type="paragraph" w:styleId="Textkomente">
    <w:name w:val="annotation text"/>
    <w:basedOn w:val="Normln"/>
    <w:link w:val="TextkomenteChar"/>
    <w:uiPriority w:val="99"/>
    <w:semiHidden/>
    <w:unhideWhenUsed/>
    <w:rsid w:val="007F7A28"/>
    <w:rPr>
      <w:sz w:val="20"/>
      <w:szCs w:val="20"/>
    </w:rPr>
  </w:style>
  <w:style w:type="character" w:customStyle="1" w:styleId="TextkomenteChar">
    <w:name w:val="Text komentáře Char"/>
    <w:basedOn w:val="Standardnpsmoodstavce"/>
    <w:link w:val="Textkomente"/>
    <w:uiPriority w:val="99"/>
    <w:semiHidden/>
    <w:rsid w:val="007F7A28"/>
    <w:rPr>
      <w:lang w:val="en-US" w:eastAsia="en-US"/>
    </w:rPr>
  </w:style>
  <w:style w:type="paragraph" w:styleId="Pedmtkomente">
    <w:name w:val="annotation subject"/>
    <w:basedOn w:val="Textkomente"/>
    <w:next w:val="Textkomente"/>
    <w:link w:val="PedmtkomenteChar"/>
    <w:uiPriority w:val="99"/>
    <w:semiHidden/>
    <w:unhideWhenUsed/>
    <w:rsid w:val="007F7A28"/>
    <w:rPr>
      <w:b/>
      <w:bCs/>
    </w:rPr>
  </w:style>
  <w:style w:type="character" w:customStyle="1" w:styleId="PedmtkomenteChar">
    <w:name w:val="Předmět komentáře Char"/>
    <w:basedOn w:val="TextkomenteChar"/>
    <w:link w:val="Pedmtkomente"/>
    <w:uiPriority w:val="99"/>
    <w:semiHidden/>
    <w:rsid w:val="007F7A28"/>
    <w:rPr>
      <w:b/>
      <w:bCs/>
      <w:lang w:val="en-US" w:eastAsia="en-US"/>
    </w:rPr>
  </w:style>
  <w:style w:type="character" w:customStyle="1" w:styleId="Nevyeenzmnka1">
    <w:name w:val="Nevyřešená zmínka1"/>
    <w:basedOn w:val="Standardnpsmoodstavce"/>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 w:type="paragraph" w:customStyle="1" w:styleId="gmail-m2449939878904161400msolistparagraph">
    <w:name w:val="gmail-m_2449939878904161400msolistparagraph"/>
    <w:basedOn w:val="Normln"/>
    <w:rsid w:val="003B4F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cs-CZ" w:eastAsia="cs-CZ"/>
    </w:rPr>
  </w:style>
  <w:style w:type="character" w:customStyle="1" w:styleId="gmaildefault">
    <w:name w:val="gmail_default"/>
    <w:basedOn w:val="Standardnpsmoodstavce"/>
    <w:rsid w:val="003B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624">
      <w:bodyDiv w:val="1"/>
      <w:marLeft w:val="0"/>
      <w:marRight w:val="0"/>
      <w:marTop w:val="0"/>
      <w:marBottom w:val="0"/>
      <w:divBdr>
        <w:top w:val="none" w:sz="0" w:space="0" w:color="auto"/>
        <w:left w:val="none" w:sz="0" w:space="0" w:color="auto"/>
        <w:bottom w:val="none" w:sz="0" w:space="0" w:color="auto"/>
        <w:right w:val="none" w:sz="0" w:space="0" w:color="auto"/>
      </w:divBdr>
    </w:div>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1681465125">
      <w:bodyDiv w:val="1"/>
      <w:marLeft w:val="0"/>
      <w:marRight w:val="0"/>
      <w:marTop w:val="0"/>
      <w:marBottom w:val="0"/>
      <w:divBdr>
        <w:top w:val="none" w:sz="0" w:space="0" w:color="auto"/>
        <w:left w:val="none" w:sz="0" w:space="0" w:color="auto"/>
        <w:bottom w:val="none" w:sz="0" w:space="0" w:color="auto"/>
        <w:right w:val="none" w:sz="0" w:space="0" w:color="auto"/>
      </w:divBdr>
    </w:div>
    <w:div w:id="170702272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9F11098637974085BED6406798B7BA" ma:contentTypeVersion="10" ma:contentTypeDescription="Vytvoří nový dokument" ma:contentTypeScope="" ma:versionID="e6c5061c2d8f3426ce645d44e288fbb9">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60cacc3232c1b15f620d9f8160c581b6"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CB893-E179-4A7B-9144-2562F0B66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AE632-8FCF-49BA-B856-84975C934851}">
  <ds:schemaRefs>
    <ds:schemaRef ds:uri="http://schemas.microsoft.com/sharepoint/v3/contenttype/forms"/>
  </ds:schemaRefs>
</ds:datastoreItem>
</file>

<file path=customXml/itemProps3.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584</Words>
  <Characters>3452</Characters>
  <Application>Microsoft Office Word</Application>
  <DocSecurity>0</DocSecurity>
  <Lines>28</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Grizli777</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Straškrabová</dc:creator>
  <cp:lastModifiedBy>Ondřej Vala</cp:lastModifiedBy>
  <cp:revision>7</cp:revision>
  <cp:lastPrinted>2020-06-25T13:33:00Z</cp:lastPrinted>
  <dcterms:created xsi:type="dcterms:W3CDTF">2020-08-03T08:33:00Z</dcterms:created>
  <dcterms:modified xsi:type="dcterms:W3CDTF">2020-08-05T13:26:00Z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