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5ECB3" w14:textId="77777777" w:rsidR="00AD4A24" w:rsidRPr="00A03C89" w:rsidRDefault="00AD4A24" w:rsidP="00AD4A24">
      <w:pPr>
        <w:pBdr>
          <w:top w:val="none" w:sz="0" w:space="0" w:color="auto"/>
          <w:left w:val="none" w:sz="0" w:space="0" w:color="auto"/>
          <w:bottom w:val="none" w:sz="0" w:space="0" w:color="auto"/>
          <w:right w:val="none" w:sz="0" w:space="0" w:color="auto"/>
          <w:between w:val="none" w:sz="0" w:space="0" w:color="auto"/>
          <w:bar w:val="none" w:sz="0" w:color="auto"/>
        </w:pBdr>
        <w:tabs>
          <w:tab w:val="right" w:pos="9638"/>
        </w:tabs>
        <w:spacing w:after="160" w:line="259" w:lineRule="auto"/>
        <w:rPr>
          <w:rFonts w:ascii="Calibri" w:eastAsia="Calibri" w:hAnsi="Calibri" w:cs="Calibri"/>
          <w:b/>
          <w:color w:val="000000" w:themeColor="text1"/>
          <w:bdr w:val="none" w:sz="0" w:space="0" w:color="auto"/>
        </w:rPr>
      </w:pPr>
      <w:r w:rsidRPr="00A03C89">
        <w:rPr>
          <w:rFonts w:ascii="Calibri" w:hAnsi="Calibri"/>
          <w:b/>
          <w:color w:val="000000" w:themeColor="text1"/>
          <w:bdr w:val="none" w:sz="0" w:space="0" w:color="auto"/>
        </w:rPr>
        <w:t>Press Release 23 March 2020</w:t>
      </w:r>
    </w:p>
    <w:p w14:paraId="67667E72" w14:textId="77777777" w:rsidR="00AD4A24" w:rsidRPr="00A03C89" w:rsidRDefault="00AD4A24" w:rsidP="00AD4A24">
      <w:pPr>
        <w:pBdr>
          <w:top w:val="none" w:sz="0" w:space="0" w:color="auto"/>
          <w:left w:val="none" w:sz="0" w:space="0" w:color="auto"/>
          <w:bottom w:val="none" w:sz="0" w:space="0" w:color="auto"/>
          <w:right w:val="none" w:sz="0" w:space="0" w:color="auto"/>
          <w:between w:val="none" w:sz="0" w:space="0" w:color="auto"/>
          <w:bar w:val="none" w:sz="0" w:color="auto"/>
        </w:pBdr>
        <w:tabs>
          <w:tab w:val="right" w:pos="9638"/>
        </w:tabs>
        <w:spacing w:after="160" w:line="259" w:lineRule="auto"/>
        <w:rPr>
          <w:rFonts w:ascii="Calibri" w:eastAsia="Calibri" w:hAnsi="Calibri" w:cs="Calibri"/>
          <w:b/>
          <w:color w:val="000000" w:themeColor="text1"/>
          <w:bdr w:val="none" w:sz="0" w:space="0" w:color="auto"/>
          <w:lang w:val="cs-CZ"/>
        </w:rPr>
      </w:pPr>
    </w:p>
    <w:p w14:paraId="620DB913" w14:textId="60E9FAA8" w:rsidR="00AD4A24" w:rsidRPr="00A03C89" w:rsidRDefault="00AD4A24" w:rsidP="00AD4A2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color w:val="000000" w:themeColor="text1"/>
          <w:sz w:val="28"/>
          <w:szCs w:val="28"/>
          <w:bdr w:val="none" w:sz="0" w:space="0" w:color="auto"/>
        </w:rPr>
      </w:pPr>
      <w:r w:rsidRPr="00A03C89">
        <w:rPr>
          <w:rFonts w:ascii="Calibri" w:hAnsi="Calibri"/>
          <w:b/>
          <w:color w:val="000000" w:themeColor="text1"/>
          <w:sz w:val="28"/>
          <w:szCs w:val="28"/>
          <w:bdr w:val="none" w:sz="0" w:space="0" w:color="auto"/>
        </w:rPr>
        <w:t xml:space="preserve">Contera Purchases Land at D2 Motorway Exit </w:t>
      </w:r>
      <w:r w:rsidR="00F27084" w:rsidRPr="00A03C89">
        <w:rPr>
          <w:rFonts w:ascii="Calibri" w:hAnsi="Calibri"/>
          <w:b/>
          <w:color w:val="000000" w:themeColor="text1"/>
          <w:sz w:val="28"/>
          <w:szCs w:val="28"/>
          <w:bdr w:val="none" w:sz="0" w:space="0" w:color="auto"/>
        </w:rPr>
        <w:t>25 n</w:t>
      </w:r>
      <w:r w:rsidRPr="00A03C89">
        <w:rPr>
          <w:rFonts w:ascii="Calibri" w:hAnsi="Calibri"/>
          <w:b/>
          <w:color w:val="000000" w:themeColor="text1"/>
          <w:sz w:val="28"/>
          <w:szCs w:val="28"/>
          <w:bdr w:val="none" w:sz="0" w:space="0" w:color="auto"/>
        </w:rPr>
        <w:t>ear Brno</w:t>
      </w:r>
    </w:p>
    <w:p w14:paraId="4381E9B1" w14:textId="457B81EE" w:rsidR="00AD4A24" w:rsidRPr="00A03C89" w:rsidRDefault="00AD4A24" w:rsidP="00AD4A2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bCs/>
          <w:color w:val="000000" w:themeColor="text1"/>
          <w:bdr w:val="none" w:sz="0" w:space="0" w:color="auto"/>
        </w:rPr>
      </w:pPr>
      <w:r w:rsidRPr="00A03C89">
        <w:rPr>
          <w:rFonts w:ascii="Calibri" w:hAnsi="Calibri"/>
          <w:b/>
          <w:bCs/>
          <w:color w:val="000000" w:themeColor="text1"/>
          <w:bdr w:val="none" w:sz="0" w:space="0" w:color="auto"/>
        </w:rPr>
        <w:t xml:space="preserve">As of February, Contera became the owner of approx. 80,000 </w:t>
      </w:r>
      <w:r w:rsidR="00F27084" w:rsidRPr="00A03C89">
        <w:rPr>
          <w:rFonts w:ascii="Calibri" w:hAnsi="Calibri"/>
          <w:b/>
          <w:bCs/>
          <w:color w:val="000000" w:themeColor="text1"/>
          <w:bdr w:val="none" w:sz="0" w:space="0" w:color="auto"/>
        </w:rPr>
        <w:t>sqm</w:t>
      </w:r>
      <w:r w:rsidRPr="00A03C89">
        <w:rPr>
          <w:rFonts w:ascii="Calibri" w:hAnsi="Calibri"/>
          <w:b/>
          <w:bCs/>
          <w:color w:val="000000" w:themeColor="text1"/>
          <w:bdr w:val="none" w:sz="0" w:space="0" w:color="auto"/>
        </w:rPr>
        <w:t xml:space="preserve"> of land designated for industrial construction in the city of Hustopeče near Brno, in close proximity to the D2 motorway (Hustopeče </w:t>
      </w:r>
      <w:r w:rsidR="00F27084" w:rsidRPr="00A03C89">
        <w:rPr>
          <w:rFonts w:ascii="Calibri" w:hAnsi="Calibri"/>
          <w:b/>
          <w:bCs/>
          <w:color w:val="000000" w:themeColor="text1"/>
          <w:bdr w:val="none" w:sz="0" w:space="0" w:color="auto"/>
        </w:rPr>
        <w:t>E</w:t>
      </w:r>
      <w:r w:rsidRPr="00A03C89">
        <w:rPr>
          <w:rFonts w:ascii="Calibri" w:hAnsi="Calibri"/>
          <w:b/>
          <w:bCs/>
          <w:color w:val="000000" w:themeColor="text1"/>
          <w:bdr w:val="none" w:sz="0" w:space="0" w:color="auto"/>
        </w:rPr>
        <w:t>xit</w:t>
      </w:r>
      <w:r w:rsidR="00F27084" w:rsidRPr="00A03C89">
        <w:rPr>
          <w:rFonts w:ascii="Calibri" w:hAnsi="Calibri"/>
          <w:b/>
          <w:bCs/>
          <w:color w:val="000000" w:themeColor="text1"/>
          <w:bdr w:val="none" w:sz="0" w:space="0" w:color="auto"/>
        </w:rPr>
        <w:t xml:space="preserve"> 25</w:t>
      </w:r>
      <w:r w:rsidRPr="00A03C89">
        <w:rPr>
          <w:rFonts w:ascii="Calibri" w:hAnsi="Calibri"/>
          <w:b/>
          <w:bCs/>
          <w:color w:val="000000" w:themeColor="text1"/>
          <w:bdr w:val="none" w:sz="0" w:space="0" w:color="auto"/>
        </w:rPr>
        <w:t>).</w:t>
      </w:r>
    </w:p>
    <w:p w14:paraId="69EEF255" w14:textId="18E8C54C" w:rsidR="00AD4A24" w:rsidRPr="00A03C89" w:rsidRDefault="00AD4A24" w:rsidP="00AD4A2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color w:val="000000" w:themeColor="text1"/>
          <w:bdr w:val="none" w:sz="0" w:space="0" w:color="auto"/>
        </w:rPr>
      </w:pPr>
      <w:r w:rsidRPr="00A03C89">
        <w:rPr>
          <w:rFonts w:ascii="Calibri" w:hAnsi="Calibri"/>
          <w:color w:val="000000" w:themeColor="text1"/>
          <w:bdr w:val="none" w:sz="0" w:space="0" w:color="auto"/>
        </w:rPr>
        <w:t xml:space="preserve">Contera bought the land in Hustopeče near Brno from UNIPORT CZ s.r.o., which secured all the necessary permits for the construction of two industrial buildings with a total area of over 30,000 </w:t>
      </w:r>
      <w:r w:rsidR="00F27084" w:rsidRPr="00A03C89">
        <w:rPr>
          <w:rFonts w:ascii="Calibri" w:hAnsi="Calibri"/>
          <w:color w:val="000000" w:themeColor="text1"/>
          <w:bdr w:val="none" w:sz="0" w:space="0" w:color="auto"/>
        </w:rPr>
        <w:t>sqm</w:t>
      </w:r>
      <w:r w:rsidRPr="00A03C89">
        <w:rPr>
          <w:rFonts w:ascii="Calibri" w:hAnsi="Calibri"/>
          <w:color w:val="000000" w:themeColor="text1"/>
          <w:bdr w:val="none" w:sz="0" w:space="0" w:color="auto"/>
        </w:rPr>
        <w:t xml:space="preserve">. </w:t>
      </w:r>
    </w:p>
    <w:p w14:paraId="0ED38837" w14:textId="77777777" w:rsidR="00AD4A24" w:rsidRPr="00A03C89" w:rsidRDefault="00AD4A24" w:rsidP="00AD4A2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color w:val="000000" w:themeColor="text1"/>
          <w:bdr w:val="none" w:sz="0" w:space="0" w:color="auto"/>
        </w:rPr>
      </w:pPr>
      <w:r w:rsidRPr="00A03C89">
        <w:rPr>
          <w:rFonts w:ascii="Calibri" w:hAnsi="Calibri"/>
          <w:i/>
          <w:iCs/>
          <w:color w:val="000000" w:themeColor="text1"/>
          <w:bdr w:val="none" w:sz="0" w:space="0" w:color="auto"/>
        </w:rPr>
        <w:t>“In addition to the excellent location of the land near the D2 motorway, there is the advantage of valid building permits, so we can start building at any time. We are currently preparing the project so that we can offer it to potential clients and tailor it to their specific needs before the construction begins,”</w:t>
      </w:r>
      <w:r w:rsidRPr="00A03C89">
        <w:rPr>
          <w:rFonts w:ascii="Calibri" w:hAnsi="Calibri"/>
          <w:color w:val="000000" w:themeColor="text1"/>
          <w:bdr w:val="none" w:sz="0" w:space="0" w:color="auto"/>
        </w:rPr>
        <w:t xml:space="preserve"> said Dušan Kastl, Contera's CEO and Partner.</w:t>
      </w:r>
    </w:p>
    <w:p w14:paraId="641D5795" w14:textId="77777777" w:rsidR="00AD4A24" w:rsidRPr="00A03C89" w:rsidRDefault="00AD4A24" w:rsidP="00AD4A2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color w:val="000000" w:themeColor="text1"/>
          <w:bdr w:val="none" w:sz="0" w:space="0" w:color="auto"/>
        </w:rPr>
      </w:pPr>
      <w:r w:rsidRPr="00A03C89">
        <w:rPr>
          <w:rFonts w:ascii="Calibri" w:hAnsi="Calibri"/>
          <w:color w:val="000000" w:themeColor="text1"/>
          <w:bdr w:val="none" w:sz="0" w:space="0" w:color="auto"/>
        </w:rPr>
        <w:t>The company wants to use this land for the construction of a specialised light manufacture and logistics business park. Up to 250 new jobs with different types of focus could be created within the premises. Preparatory work on the road connection and landscaping should begin in the middle of this year.</w:t>
      </w:r>
    </w:p>
    <w:p w14:paraId="54B5D268" w14:textId="77777777" w:rsidR="0059087A" w:rsidRPr="00A03C89" w:rsidRDefault="00244281" w:rsidP="008F010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color w:val="000000" w:themeColor="text1"/>
          <w:bdr w:val="none" w:sz="0" w:space="0" w:color="auto"/>
        </w:rPr>
      </w:pPr>
      <w:r w:rsidRPr="00A03C89">
        <w:rPr>
          <w:rFonts w:ascii="Calibri" w:hAnsi="Calibri"/>
          <w:i/>
          <w:iCs/>
          <w:color w:val="000000" w:themeColor="text1"/>
          <w:bdr w:val="none" w:sz="0" w:space="0" w:color="auto"/>
        </w:rPr>
        <w:t>“The project follows the local historical tradition of industrial production and not only benefits from the proximity of the D2 motorway, but also from being in a vibrant city with a good quality of life. Among other accolades, Hustopeče ranked third in the 2019 Deloitte Quality of Life Survey in the Czech Republic. We see this as a positive bonus for our clients and future tenants,”</w:t>
      </w:r>
      <w:r w:rsidRPr="00A03C89">
        <w:rPr>
          <w:rFonts w:ascii="Calibri" w:hAnsi="Calibri"/>
          <w:color w:val="000000" w:themeColor="text1"/>
          <w:bdr w:val="none" w:sz="0" w:space="0" w:color="auto"/>
        </w:rPr>
        <w:t xml:space="preserve"> adds Dušan Kastl.</w:t>
      </w:r>
    </w:p>
    <w:p w14:paraId="5E55D378" w14:textId="77777777" w:rsidR="00C47642" w:rsidRPr="00A03C89" w:rsidRDefault="00C47642" w:rsidP="008F010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color w:val="000000" w:themeColor="text1"/>
          <w:bdr w:val="none" w:sz="0" w:space="0" w:color="auto"/>
          <w:lang w:val="cs-CZ"/>
        </w:rPr>
      </w:pPr>
    </w:p>
    <w:p w14:paraId="1D9E8DD2" w14:textId="77777777" w:rsidR="003A568F" w:rsidRPr="00A03C89" w:rsidRDefault="003A568F" w:rsidP="00E45A92">
      <w:pPr>
        <w:pStyle w:val="Zpat"/>
        <w:tabs>
          <w:tab w:val="clear" w:pos="4536"/>
          <w:tab w:val="clear" w:pos="9072"/>
          <w:tab w:val="left" w:pos="284"/>
          <w:tab w:val="left" w:pos="7088"/>
          <w:tab w:val="left" w:pos="7371"/>
        </w:tabs>
        <w:rPr>
          <w:rFonts w:ascii="Calibri" w:hAnsi="Calibri" w:cs="Calibri"/>
          <w:b/>
          <w:color w:val="000000" w:themeColor="text1"/>
          <w:lang w:val="da-DK"/>
        </w:rPr>
      </w:pPr>
      <w:r w:rsidRPr="00A03C89">
        <w:rPr>
          <w:rFonts w:ascii="Calibri" w:hAnsi="Calibri"/>
          <w:b/>
          <w:noProof/>
          <w:color w:val="000000" w:themeColor="text1"/>
        </w:rPr>
        <mc:AlternateContent>
          <mc:Choice Requires="wps">
            <w:drawing>
              <wp:anchor distT="0" distB="0" distL="114300" distR="114300" simplePos="0" relativeHeight="251659264" behindDoc="0" locked="0" layoutInCell="1" allowOverlap="1" wp14:anchorId="2351C390" wp14:editId="12C83F9C">
                <wp:simplePos x="0" y="0"/>
                <wp:positionH relativeFrom="column">
                  <wp:posOffset>-358140</wp:posOffset>
                </wp:positionH>
                <wp:positionV relativeFrom="paragraph">
                  <wp:posOffset>-96520</wp:posOffset>
                </wp:positionV>
                <wp:extent cx="6840000" cy="0"/>
                <wp:effectExtent l="0" t="0" r="0" b="0"/>
                <wp:wrapNone/>
                <wp:docPr id="35" name="Přímá spojnice 35"/>
                <wp:cNvGraphicFramePr/>
                <a:graphic xmlns:a="http://schemas.openxmlformats.org/drawingml/2006/main">
                  <a:graphicData uri="http://schemas.microsoft.com/office/word/2010/wordprocessingShape">
                    <wps:wsp>
                      <wps:cNvCnPr/>
                      <wps:spPr>
                        <a:xfrm>
                          <a:off x="0" y="0"/>
                          <a:ext cx="6840000" cy="0"/>
                        </a:xfrm>
                        <a:prstGeom prst="line">
                          <a:avLst/>
                        </a:prstGeom>
                        <a:ln w="12700">
                          <a:solidFill>
                            <a:srgbClr val="C4CB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1F4F8CB8" id="Přímá spojnice 3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2pt,-7.6pt" to="510.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" strokecolor="#c4cb2b" strokeweight="1pt"/>
            </w:pict>
          </mc:Fallback>
        </mc:AlternateContent>
      </w:r>
      <w:r w:rsidRPr="00A03C89">
        <w:rPr>
          <w:rFonts w:ascii="Calibri" w:hAnsi="Calibri"/>
          <w:b/>
          <w:color w:val="000000" w:themeColor="text1"/>
          <w:lang w:val="da-DK"/>
        </w:rPr>
        <w:t>Media Contact Person</w:t>
      </w:r>
    </w:p>
    <w:p w14:paraId="66B361FE" w14:textId="77777777" w:rsidR="00D5781F" w:rsidRPr="00A03C89" w:rsidRDefault="00AE5E42" w:rsidP="00E45A92">
      <w:pPr>
        <w:pStyle w:val="Zpat"/>
        <w:tabs>
          <w:tab w:val="clear" w:pos="4536"/>
          <w:tab w:val="clear" w:pos="9072"/>
          <w:tab w:val="left" w:pos="284"/>
          <w:tab w:val="left" w:pos="7088"/>
          <w:tab w:val="left" w:pos="7371"/>
        </w:tabs>
        <w:rPr>
          <w:rFonts w:ascii="Calibri" w:hAnsi="Calibri" w:cs="Calibri"/>
          <w:color w:val="000000" w:themeColor="text1"/>
          <w:lang w:val="da-DK"/>
        </w:rPr>
      </w:pPr>
      <w:r w:rsidRPr="00A03C89">
        <w:rPr>
          <w:rFonts w:ascii="Calibri" w:hAnsi="Calibri"/>
          <w:color w:val="000000" w:themeColor="text1"/>
          <w:lang w:val="da-DK"/>
        </w:rPr>
        <w:t>Erika Straškrabová</w:t>
      </w:r>
      <w:r w:rsidRPr="00A03C89">
        <w:rPr>
          <w:rFonts w:ascii="Calibri" w:hAnsi="Calibri"/>
          <w:color w:val="000000" w:themeColor="text1"/>
          <w:lang w:val="da-DK"/>
        </w:rPr>
        <w:tab/>
      </w:r>
    </w:p>
    <w:p w14:paraId="0AC329AA" w14:textId="77777777" w:rsidR="000C3742" w:rsidRPr="00A03C89" w:rsidRDefault="00AE5E42" w:rsidP="00E45A92">
      <w:pPr>
        <w:pStyle w:val="Zpat"/>
        <w:tabs>
          <w:tab w:val="clear" w:pos="4536"/>
          <w:tab w:val="clear" w:pos="9072"/>
          <w:tab w:val="left" w:pos="426"/>
          <w:tab w:val="left" w:pos="7088"/>
          <w:tab w:val="left" w:pos="7371"/>
        </w:tabs>
        <w:rPr>
          <w:rFonts w:ascii="Calibri" w:hAnsi="Calibri" w:cs="Calibri"/>
          <w:color w:val="000000" w:themeColor="text1"/>
          <w:lang w:val="da-DK"/>
        </w:rPr>
      </w:pPr>
      <w:r w:rsidRPr="00A03C89">
        <w:rPr>
          <w:rFonts w:ascii="Calibri" w:hAnsi="Calibri"/>
          <w:color w:val="000000" w:themeColor="text1"/>
          <w:lang w:val="da-DK"/>
        </w:rPr>
        <w:t>Marketing &amp; PR Manager</w:t>
      </w:r>
    </w:p>
    <w:p w14:paraId="7C2210CE" w14:textId="77777777" w:rsidR="00D5781F" w:rsidRPr="00A03C89" w:rsidRDefault="003A568F" w:rsidP="00E75EAF">
      <w:pPr>
        <w:pStyle w:val="Zpat"/>
        <w:tabs>
          <w:tab w:val="clear" w:pos="4536"/>
          <w:tab w:val="clear" w:pos="9072"/>
          <w:tab w:val="left" w:pos="851"/>
          <w:tab w:val="left" w:pos="7088"/>
          <w:tab w:val="left" w:pos="7371"/>
        </w:tabs>
        <w:rPr>
          <w:rFonts w:ascii="Calibri" w:hAnsi="Calibri" w:cs="Calibri"/>
          <w:color w:val="000000" w:themeColor="text1"/>
          <w:lang w:val="it-IT"/>
        </w:rPr>
      </w:pPr>
      <w:r w:rsidRPr="00A03C89">
        <w:rPr>
          <w:rFonts w:ascii="Calibri" w:hAnsi="Calibri"/>
          <w:color w:val="000000" w:themeColor="text1"/>
          <w:lang w:val="it-IT"/>
        </w:rPr>
        <w:t>Mobile:</w:t>
      </w:r>
      <w:r w:rsidRPr="00A03C89">
        <w:rPr>
          <w:rFonts w:ascii="Calibri" w:hAnsi="Calibri"/>
          <w:color w:val="000000" w:themeColor="text1"/>
          <w:lang w:val="it-IT"/>
        </w:rPr>
        <w:tab/>
        <w:t>+420 732 915 226</w:t>
      </w:r>
      <w:r w:rsidRPr="00A03C89">
        <w:rPr>
          <w:rFonts w:ascii="Calibri" w:hAnsi="Calibri"/>
          <w:color w:val="000000" w:themeColor="text1"/>
          <w:lang w:val="it-IT"/>
        </w:rPr>
        <w:tab/>
      </w:r>
    </w:p>
    <w:p w14:paraId="41EBBBED" w14:textId="77777777" w:rsidR="00C45E2D" w:rsidRPr="00A03C89" w:rsidRDefault="003A568F" w:rsidP="00E45A92">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rPr>
          <w:rFonts w:ascii="Calibri" w:hAnsi="Calibri" w:cs="Calibri"/>
          <w:color w:val="000000" w:themeColor="text1"/>
          <w:lang w:val="it-IT"/>
        </w:rPr>
      </w:pPr>
      <w:proofErr w:type="gramStart"/>
      <w:r w:rsidRPr="00A03C89">
        <w:rPr>
          <w:rFonts w:ascii="Calibri" w:hAnsi="Calibri"/>
          <w:color w:val="000000" w:themeColor="text1"/>
          <w:lang w:val="it-IT"/>
        </w:rPr>
        <w:t>Email</w:t>
      </w:r>
      <w:proofErr w:type="gramEnd"/>
      <w:r w:rsidRPr="00A03C89">
        <w:rPr>
          <w:rFonts w:ascii="Calibri" w:hAnsi="Calibri"/>
          <w:color w:val="000000" w:themeColor="text1"/>
          <w:lang w:val="it-IT"/>
        </w:rPr>
        <w:t>:</w:t>
      </w:r>
      <w:r w:rsidRPr="00A03C89">
        <w:rPr>
          <w:rFonts w:ascii="Calibri" w:hAnsi="Calibri"/>
          <w:color w:val="000000" w:themeColor="text1"/>
          <w:lang w:val="it-IT"/>
        </w:rPr>
        <w:tab/>
        <w:t>erika.straskrabova@contera.cz</w:t>
      </w:r>
    </w:p>
    <w:p w14:paraId="0B954E24" w14:textId="77777777" w:rsidR="00E45A92" w:rsidRPr="00A03C89" w:rsidRDefault="00E45A92" w:rsidP="00E45A92">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rPr>
          <w:rFonts w:ascii="Calibri" w:eastAsia="Calibri" w:hAnsi="Calibri" w:cs="Calibri"/>
          <w:color w:val="000000" w:themeColor="text1"/>
          <w:bdr w:val="none" w:sz="0" w:space="0" w:color="auto"/>
          <w:lang w:val="cs-CZ"/>
        </w:rPr>
      </w:pPr>
    </w:p>
    <w:p w14:paraId="79E362C9" w14:textId="6617617E" w:rsidR="00FB36BF" w:rsidRPr="00A03C89" w:rsidRDefault="00E75282" w:rsidP="00E75282">
      <w:pPr>
        <w:keepNext/>
        <w:keepLine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Calibri" w:hAnsi="Calibri Light" w:cs="Calibri Light"/>
          <w:i/>
          <w:color w:val="000000" w:themeColor="text1"/>
          <w:sz w:val="20"/>
          <w:szCs w:val="20"/>
          <w:bdr w:val="none" w:sz="0" w:space="0" w:color="auto"/>
        </w:rPr>
      </w:pPr>
      <w:r w:rsidRPr="00A03C89">
        <w:rPr>
          <w:rFonts w:ascii="Calibri Light" w:hAnsi="Calibri Light"/>
          <w:i/>
          <w:color w:val="000000" w:themeColor="text1"/>
          <w:sz w:val="20"/>
          <w:szCs w:val="20"/>
          <w:bdr w:val="none" w:sz="0" w:space="0" w:color="auto"/>
        </w:rPr>
        <w:lastRenderedPageBreak/>
        <w:t xml:space="preserve">Founded in 2009, Contera owns and operates industrial parks in first-class locations in the Czech Republic (Brno, Ostrava, Prague, Teplice) and Slovakia (Bratislava, Prešov). Contera's portfolio provides clients with leasing opportunities and build-to-suit solutions. The company specialises in the reconstruction and revitalisation of unused facilities (brownfields) in locations with good infrastructure, while placing emphasis on harmony between its parks and the surrounding environment. </w:t>
      </w:r>
      <w:proofErr w:type="spellStart"/>
      <w:r w:rsidRPr="00A03C89">
        <w:rPr>
          <w:rFonts w:ascii="Calibri Light" w:hAnsi="Calibri Light"/>
          <w:i/>
          <w:color w:val="000000" w:themeColor="text1"/>
          <w:sz w:val="20"/>
          <w:szCs w:val="20"/>
          <w:bdr w:val="none" w:sz="0" w:space="0" w:color="auto"/>
        </w:rPr>
        <w:t>Contera's</w:t>
      </w:r>
      <w:proofErr w:type="spellEnd"/>
      <w:r w:rsidRPr="00A03C89">
        <w:rPr>
          <w:rFonts w:ascii="Calibri Light" w:hAnsi="Calibri Light"/>
          <w:i/>
          <w:color w:val="000000" w:themeColor="text1"/>
          <w:sz w:val="20"/>
          <w:szCs w:val="20"/>
          <w:bdr w:val="none" w:sz="0" w:space="0" w:color="auto"/>
        </w:rPr>
        <w:t xml:space="preserve"> portfolio includes approximately</w:t>
      </w:r>
      <w:r w:rsidR="002C62A1" w:rsidRPr="00A03C89">
        <w:rPr>
          <w:rFonts w:ascii="Calibri Light" w:hAnsi="Calibri Light"/>
          <w:i/>
          <w:color w:val="000000" w:themeColor="text1"/>
          <w:sz w:val="20"/>
          <w:szCs w:val="20"/>
          <w:bdr w:val="none" w:sz="0" w:space="0" w:color="auto"/>
        </w:rPr>
        <w:t xml:space="preserve"> 354,000 sqm </w:t>
      </w:r>
      <w:r w:rsidR="00A03C89" w:rsidRPr="00A03C89">
        <w:rPr>
          <w:rFonts w:ascii="Calibri Light" w:hAnsi="Calibri Light"/>
          <w:i/>
          <w:color w:val="000000" w:themeColor="text1"/>
          <w:sz w:val="20"/>
          <w:szCs w:val="20"/>
          <w:bdr w:val="none" w:sz="0" w:space="0" w:color="auto"/>
        </w:rPr>
        <w:t xml:space="preserve">of </w:t>
      </w:r>
      <w:r w:rsidRPr="00A03C89">
        <w:rPr>
          <w:rFonts w:ascii="Calibri Light" w:hAnsi="Calibri Light"/>
          <w:i/>
          <w:color w:val="000000" w:themeColor="text1"/>
          <w:sz w:val="20"/>
          <w:szCs w:val="20"/>
          <w:bdr w:val="none" w:sz="0" w:space="0" w:color="auto"/>
        </w:rPr>
        <w:t>existing properties and 245,200</w:t>
      </w:r>
      <w:r w:rsidR="002C62A1" w:rsidRPr="00A03C89">
        <w:rPr>
          <w:rFonts w:ascii="Calibri Light" w:hAnsi="Calibri Light"/>
          <w:i/>
          <w:color w:val="000000" w:themeColor="text1"/>
          <w:sz w:val="20"/>
          <w:szCs w:val="20"/>
          <w:bdr w:val="none" w:sz="0" w:space="0" w:color="auto"/>
        </w:rPr>
        <w:t xml:space="preserve"> sqm</w:t>
      </w:r>
      <w:r w:rsidRPr="00A03C89">
        <w:rPr>
          <w:rFonts w:ascii="Calibri Light" w:hAnsi="Calibri Light"/>
          <w:i/>
          <w:color w:val="000000" w:themeColor="text1"/>
          <w:sz w:val="20"/>
          <w:szCs w:val="20"/>
          <w:bdr w:val="none" w:sz="0" w:space="0" w:color="auto"/>
        </w:rPr>
        <w:t xml:space="preserve"> of planned industrial properties. In 2019, Contera established a joint venture with TPG Real Estate Partners, a specialised property investment platform owned by the global alternative asset firm TPG. In 2019, Contera entered the Slovak market.</w:t>
      </w:r>
    </w:p>
    <w:sectPr w:rsidR="00FB36BF" w:rsidRPr="00A03C89">
      <w:headerReference w:type="default" r:id="rId10"/>
      <w:footerReference w:type="default" r:id="rId11"/>
      <w:pgSz w:w="11900" w:h="16840"/>
      <w:pgMar w:top="2551" w:right="1708" w:bottom="2104" w:left="1842" w:header="615"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B8365" w14:textId="77777777" w:rsidR="007D0C8D" w:rsidRDefault="007D0C8D">
      <w:r>
        <w:separator/>
      </w:r>
    </w:p>
  </w:endnote>
  <w:endnote w:type="continuationSeparator" w:id="0">
    <w:p w14:paraId="1D09CCE4" w14:textId="77777777" w:rsidR="007D0C8D" w:rsidRDefault="007D0C8D">
      <w:r>
        <w:continuationSeparator/>
      </w:r>
    </w:p>
  </w:endnote>
  <w:endnote w:type="continuationNotice" w:id="1">
    <w:p w14:paraId="2C8E51F1" w14:textId="77777777" w:rsidR="007D0C8D" w:rsidRDefault="007D0C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Segoe UI">
    <w:altName w:val="Calibri"/>
    <w:panose1 w:val="020B0604020202020204"/>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ACF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ontserrat Bold">
    <w:altName w:val="Cambria"/>
    <w:panose1 w:val="00000800000000000000"/>
    <w:charset w:val="00"/>
    <w:family w:val="auto"/>
    <w:pitch w:val="variable"/>
    <w:sig w:usb0="20000007" w:usb1="00000001" w:usb2="00000000" w:usb3="00000000" w:csb0="00000193" w:csb1="00000000"/>
  </w:font>
  <w:font w:name="Montserrat Regular">
    <w:altName w:val="Cambria"/>
    <w:panose1 w:val="00000500000000000000"/>
    <w:charset w:val="00"/>
    <w:family w:val="auto"/>
    <w:pitch w:val="variable"/>
    <w:sig w:usb0="20000007" w:usb1="00000001" w:usb2="00000000" w:usb3="00000000" w:csb0="00000193"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1CC7B" w14:textId="77777777" w:rsidR="00FB36BF" w:rsidRDefault="00CF174B">
    <w:pPr>
      <w:pStyle w:val="TextA"/>
      <w:spacing w:before="0" w:after="120" w:line="240" w:lineRule="auto"/>
      <w:rPr>
        <w:rFonts w:ascii="Montserrat Regular" w:eastAsia="Montserrat Regular" w:hAnsi="Montserrat Regular" w:cs="Montserrat Regular"/>
        <w:color w:val="000000"/>
        <w:sz w:val="14"/>
        <w:szCs w:val="14"/>
        <w:u w:color="000000"/>
      </w:rPr>
    </w:pPr>
    <w:r>
      <w:rPr>
        <w:rFonts w:ascii="Montserrat Bold" w:hAnsi="Montserrat Bold"/>
        <w:color w:val="000000"/>
        <w:sz w:val="14"/>
        <w:szCs w:val="14"/>
        <w:u w:color="000000"/>
      </w:rPr>
      <w:t>CONTERA Management s.r.o.</w:t>
    </w:r>
    <w:r>
      <w:rPr>
        <w:rFonts w:ascii="Montserrat Regular" w:hAnsi="Montserrat Regular"/>
        <w:color w:val="000000"/>
        <w:sz w:val="14"/>
        <w:szCs w:val="14"/>
        <w:u w:color="000000"/>
      </w:rPr>
      <w:t>, Na Strži 1702/65, 140 00 Prague 4, Company Registration No.: 28573510</w:t>
    </w:r>
  </w:p>
  <w:p w14:paraId="645E4C78" w14:textId="77777777" w:rsidR="00FB36BF" w:rsidRDefault="00CF174B">
    <w:pPr>
      <w:pStyle w:val="TextA"/>
      <w:spacing w:before="0" w:after="120" w:line="240" w:lineRule="auto"/>
    </w:pPr>
    <w:r>
      <w:rPr>
        <w:rFonts w:ascii="Montserrat Regular" w:hAnsi="Montserrat Regular"/>
        <w:color w:val="000000"/>
        <w:sz w:val="14"/>
        <w:szCs w:val="14"/>
        <w:u w:color="000000"/>
      </w:rPr>
      <w:t>Registered in the Commercial Register maintained by the Municipal Court in Prague, Section C, Entry 181670.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7FA72" w14:textId="77777777" w:rsidR="007D0C8D" w:rsidRDefault="007D0C8D">
      <w:r>
        <w:separator/>
      </w:r>
    </w:p>
  </w:footnote>
  <w:footnote w:type="continuationSeparator" w:id="0">
    <w:p w14:paraId="59D4C414" w14:textId="77777777" w:rsidR="007D0C8D" w:rsidRDefault="007D0C8D">
      <w:r>
        <w:continuationSeparator/>
      </w:r>
    </w:p>
  </w:footnote>
  <w:footnote w:type="continuationNotice" w:id="1">
    <w:p w14:paraId="27202490" w14:textId="77777777" w:rsidR="007D0C8D" w:rsidRDefault="007D0C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63997" w14:textId="77777777" w:rsidR="00FB36BF" w:rsidRDefault="00CF174B">
    <w:pPr>
      <w:pStyle w:val="TextA"/>
      <w:tabs>
        <w:tab w:val="center" w:pos="4536"/>
        <w:tab w:val="right" w:pos="8330"/>
      </w:tabs>
      <w:spacing w:before="0" w:after="0" w:line="240" w:lineRule="auto"/>
    </w:pPr>
    <w:r>
      <w:rPr>
        <w:noProof/>
      </w:rPr>
      <w:drawing>
        <wp:anchor distT="152400" distB="152400" distL="152400" distR="152400" simplePos="0" relativeHeight="251658240" behindDoc="1" locked="0" layoutInCell="1" allowOverlap="1" wp14:anchorId="0A4F5122" wp14:editId="1FE83CA7">
          <wp:simplePos x="0" y="0"/>
          <wp:positionH relativeFrom="page">
            <wp:posOffset>521972</wp:posOffset>
          </wp:positionH>
          <wp:positionV relativeFrom="page">
            <wp:posOffset>504825</wp:posOffset>
          </wp:positionV>
          <wp:extent cx="1901813" cy="246217"/>
          <wp:effectExtent l="0" t="0" r="0" b="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stretch>
                    <a:fillRect/>
                  </a:stretch>
                </pic:blipFill>
                <pic:spPr>
                  <a:xfrm>
                    <a:off x="0" y="0"/>
                    <a:ext cx="1901813" cy="246217"/>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90F4E"/>
    <w:multiLevelType w:val="hybridMultilevel"/>
    <w:tmpl w:val="B5A63C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6BF"/>
    <w:rsid w:val="000009BA"/>
    <w:rsid w:val="00025FB2"/>
    <w:rsid w:val="00033434"/>
    <w:rsid w:val="00045BFC"/>
    <w:rsid w:val="000514C8"/>
    <w:rsid w:val="0005459C"/>
    <w:rsid w:val="00057652"/>
    <w:rsid w:val="00062B3C"/>
    <w:rsid w:val="00071620"/>
    <w:rsid w:val="00080A37"/>
    <w:rsid w:val="00083197"/>
    <w:rsid w:val="00083665"/>
    <w:rsid w:val="00084E1B"/>
    <w:rsid w:val="00095AE4"/>
    <w:rsid w:val="000A7627"/>
    <w:rsid w:val="000A7964"/>
    <w:rsid w:val="000B68C6"/>
    <w:rsid w:val="000B6AA1"/>
    <w:rsid w:val="000B7164"/>
    <w:rsid w:val="000C3742"/>
    <w:rsid w:val="000C3C6A"/>
    <w:rsid w:val="000D0DE0"/>
    <w:rsid w:val="000D42A6"/>
    <w:rsid w:val="000E0F4A"/>
    <w:rsid w:val="000E7403"/>
    <w:rsid w:val="000F1199"/>
    <w:rsid w:val="000F4E7F"/>
    <w:rsid w:val="000F57DD"/>
    <w:rsid w:val="00101E01"/>
    <w:rsid w:val="00115D2F"/>
    <w:rsid w:val="00131E11"/>
    <w:rsid w:val="00135B9E"/>
    <w:rsid w:val="001364E2"/>
    <w:rsid w:val="00140D2C"/>
    <w:rsid w:val="001473E2"/>
    <w:rsid w:val="00157006"/>
    <w:rsid w:val="00161A23"/>
    <w:rsid w:val="0016209A"/>
    <w:rsid w:val="00173087"/>
    <w:rsid w:val="001906F7"/>
    <w:rsid w:val="00193108"/>
    <w:rsid w:val="001944A6"/>
    <w:rsid w:val="0019780B"/>
    <w:rsid w:val="001A4243"/>
    <w:rsid w:val="001A4797"/>
    <w:rsid w:val="001B2875"/>
    <w:rsid w:val="001C3DF3"/>
    <w:rsid w:val="001C4AF9"/>
    <w:rsid w:val="001D2183"/>
    <w:rsid w:val="001D29CB"/>
    <w:rsid w:val="001D4A45"/>
    <w:rsid w:val="001D5127"/>
    <w:rsid w:val="001E20A8"/>
    <w:rsid w:val="001E508A"/>
    <w:rsid w:val="001F1795"/>
    <w:rsid w:val="001F4576"/>
    <w:rsid w:val="001F47CF"/>
    <w:rsid w:val="00202151"/>
    <w:rsid w:val="00206F39"/>
    <w:rsid w:val="00210264"/>
    <w:rsid w:val="00210F75"/>
    <w:rsid w:val="00213E69"/>
    <w:rsid w:val="00215A70"/>
    <w:rsid w:val="0021780F"/>
    <w:rsid w:val="00217DFA"/>
    <w:rsid w:val="002310C7"/>
    <w:rsid w:val="00244281"/>
    <w:rsid w:val="0025118E"/>
    <w:rsid w:val="00254CC2"/>
    <w:rsid w:val="00265B39"/>
    <w:rsid w:val="00276E53"/>
    <w:rsid w:val="002A096B"/>
    <w:rsid w:val="002A1290"/>
    <w:rsid w:val="002B2617"/>
    <w:rsid w:val="002B508D"/>
    <w:rsid w:val="002B5AF8"/>
    <w:rsid w:val="002C141F"/>
    <w:rsid w:val="002C4E27"/>
    <w:rsid w:val="002C5F21"/>
    <w:rsid w:val="002C62A1"/>
    <w:rsid w:val="002F0735"/>
    <w:rsid w:val="002F3026"/>
    <w:rsid w:val="0030038A"/>
    <w:rsid w:val="00307F9C"/>
    <w:rsid w:val="00312FA3"/>
    <w:rsid w:val="00314697"/>
    <w:rsid w:val="003154FE"/>
    <w:rsid w:val="003306E2"/>
    <w:rsid w:val="0033310F"/>
    <w:rsid w:val="00340DA7"/>
    <w:rsid w:val="00344767"/>
    <w:rsid w:val="00353DEE"/>
    <w:rsid w:val="00361043"/>
    <w:rsid w:val="003660D4"/>
    <w:rsid w:val="003729CB"/>
    <w:rsid w:val="00375C16"/>
    <w:rsid w:val="00384275"/>
    <w:rsid w:val="003842A8"/>
    <w:rsid w:val="0038749B"/>
    <w:rsid w:val="00390BD4"/>
    <w:rsid w:val="00390FF0"/>
    <w:rsid w:val="003955AE"/>
    <w:rsid w:val="00396862"/>
    <w:rsid w:val="003A568F"/>
    <w:rsid w:val="003C2590"/>
    <w:rsid w:val="003C6888"/>
    <w:rsid w:val="003C79AE"/>
    <w:rsid w:val="003C7A34"/>
    <w:rsid w:val="003D3AA5"/>
    <w:rsid w:val="003D6862"/>
    <w:rsid w:val="003E4D40"/>
    <w:rsid w:val="003E6313"/>
    <w:rsid w:val="003F65AF"/>
    <w:rsid w:val="004051EE"/>
    <w:rsid w:val="00413A03"/>
    <w:rsid w:val="00416230"/>
    <w:rsid w:val="00432B3C"/>
    <w:rsid w:val="00435BD2"/>
    <w:rsid w:val="004465D2"/>
    <w:rsid w:val="00446E12"/>
    <w:rsid w:val="004522B5"/>
    <w:rsid w:val="0046062D"/>
    <w:rsid w:val="004768E8"/>
    <w:rsid w:val="00476C00"/>
    <w:rsid w:val="004A730C"/>
    <w:rsid w:val="004A766F"/>
    <w:rsid w:val="004B4702"/>
    <w:rsid w:val="004C2FE2"/>
    <w:rsid w:val="004D6583"/>
    <w:rsid w:val="004E426D"/>
    <w:rsid w:val="004E45BC"/>
    <w:rsid w:val="004E48C5"/>
    <w:rsid w:val="00503143"/>
    <w:rsid w:val="00506988"/>
    <w:rsid w:val="0051309A"/>
    <w:rsid w:val="00522319"/>
    <w:rsid w:val="00527BC9"/>
    <w:rsid w:val="005304E2"/>
    <w:rsid w:val="00536421"/>
    <w:rsid w:val="0056786D"/>
    <w:rsid w:val="00574B8F"/>
    <w:rsid w:val="00580094"/>
    <w:rsid w:val="00581947"/>
    <w:rsid w:val="0059087A"/>
    <w:rsid w:val="00592D84"/>
    <w:rsid w:val="005944E3"/>
    <w:rsid w:val="005A2B74"/>
    <w:rsid w:val="005A566A"/>
    <w:rsid w:val="005A6A1B"/>
    <w:rsid w:val="005B0612"/>
    <w:rsid w:val="005B1EB8"/>
    <w:rsid w:val="005C197A"/>
    <w:rsid w:val="005C4498"/>
    <w:rsid w:val="005D0B2A"/>
    <w:rsid w:val="005D5D73"/>
    <w:rsid w:val="005E4C19"/>
    <w:rsid w:val="005F751D"/>
    <w:rsid w:val="00626C00"/>
    <w:rsid w:val="00634A35"/>
    <w:rsid w:val="00634A7A"/>
    <w:rsid w:val="006363CC"/>
    <w:rsid w:val="00650701"/>
    <w:rsid w:val="00654AF9"/>
    <w:rsid w:val="006553D7"/>
    <w:rsid w:val="00661E97"/>
    <w:rsid w:val="006623FC"/>
    <w:rsid w:val="00666340"/>
    <w:rsid w:val="00667879"/>
    <w:rsid w:val="00667D62"/>
    <w:rsid w:val="00682664"/>
    <w:rsid w:val="00682F78"/>
    <w:rsid w:val="006902B8"/>
    <w:rsid w:val="0069116D"/>
    <w:rsid w:val="0069127F"/>
    <w:rsid w:val="006A0AB3"/>
    <w:rsid w:val="006A6915"/>
    <w:rsid w:val="006A7053"/>
    <w:rsid w:val="006B3081"/>
    <w:rsid w:val="006B6987"/>
    <w:rsid w:val="006B7040"/>
    <w:rsid w:val="006C0205"/>
    <w:rsid w:val="006C2DCE"/>
    <w:rsid w:val="006E3F73"/>
    <w:rsid w:val="006E7159"/>
    <w:rsid w:val="006F4399"/>
    <w:rsid w:val="006F592B"/>
    <w:rsid w:val="00701C3B"/>
    <w:rsid w:val="00706A80"/>
    <w:rsid w:val="00706C55"/>
    <w:rsid w:val="0071335B"/>
    <w:rsid w:val="00713D5C"/>
    <w:rsid w:val="00722692"/>
    <w:rsid w:val="00725093"/>
    <w:rsid w:val="00731AA5"/>
    <w:rsid w:val="0073418F"/>
    <w:rsid w:val="00735695"/>
    <w:rsid w:val="00737F89"/>
    <w:rsid w:val="0074770D"/>
    <w:rsid w:val="00756D6F"/>
    <w:rsid w:val="00757746"/>
    <w:rsid w:val="007718F5"/>
    <w:rsid w:val="007816DA"/>
    <w:rsid w:val="00783B16"/>
    <w:rsid w:val="00783FDF"/>
    <w:rsid w:val="007900D3"/>
    <w:rsid w:val="007929B5"/>
    <w:rsid w:val="00795763"/>
    <w:rsid w:val="007A2D64"/>
    <w:rsid w:val="007B1FB5"/>
    <w:rsid w:val="007D0C8D"/>
    <w:rsid w:val="007D301E"/>
    <w:rsid w:val="007F0CBA"/>
    <w:rsid w:val="007F2819"/>
    <w:rsid w:val="007F51E5"/>
    <w:rsid w:val="007F5F76"/>
    <w:rsid w:val="007F7A28"/>
    <w:rsid w:val="00800828"/>
    <w:rsid w:val="00803576"/>
    <w:rsid w:val="00815E4A"/>
    <w:rsid w:val="00816815"/>
    <w:rsid w:val="00816979"/>
    <w:rsid w:val="00822915"/>
    <w:rsid w:val="00822C2D"/>
    <w:rsid w:val="00832968"/>
    <w:rsid w:val="00832B85"/>
    <w:rsid w:val="008367C6"/>
    <w:rsid w:val="00860D47"/>
    <w:rsid w:val="0086105D"/>
    <w:rsid w:val="008652F3"/>
    <w:rsid w:val="008707F9"/>
    <w:rsid w:val="008948D9"/>
    <w:rsid w:val="008964BA"/>
    <w:rsid w:val="008A0B29"/>
    <w:rsid w:val="008A3808"/>
    <w:rsid w:val="008A61DA"/>
    <w:rsid w:val="008B1886"/>
    <w:rsid w:val="008C781A"/>
    <w:rsid w:val="008D0A57"/>
    <w:rsid w:val="008E2E0D"/>
    <w:rsid w:val="008F0100"/>
    <w:rsid w:val="008F4FD3"/>
    <w:rsid w:val="00900303"/>
    <w:rsid w:val="009102D9"/>
    <w:rsid w:val="00930859"/>
    <w:rsid w:val="00931E4C"/>
    <w:rsid w:val="00936D7A"/>
    <w:rsid w:val="0094355B"/>
    <w:rsid w:val="009470B6"/>
    <w:rsid w:val="009516E9"/>
    <w:rsid w:val="009535D8"/>
    <w:rsid w:val="00954D2E"/>
    <w:rsid w:val="00964F33"/>
    <w:rsid w:val="00965D6B"/>
    <w:rsid w:val="00967068"/>
    <w:rsid w:val="00972E8B"/>
    <w:rsid w:val="00974880"/>
    <w:rsid w:val="00980EC5"/>
    <w:rsid w:val="00981189"/>
    <w:rsid w:val="00985216"/>
    <w:rsid w:val="009872CC"/>
    <w:rsid w:val="0098799E"/>
    <w:rsid w:val="009924CD"/>
    <w:rsid w:val="009A5DBC"/>
    <w:rsid w:val="009A6739"/>
    <w:rsid w:val="009B60B5"/>
    <w:rsid w:val="009C589F"/>
    <w:rsid w:val="009E3F7F"/>
    <w:rsid w:val="009E4E92"/>
    <w:rsid w:val="009E65C8"/>
    <w:rsid w:val="00A03C89"/>
    <w:rsid w:val="00A11C63"/>
    <w:rsid w:val="00A20351"/>
    <w:rsid w:val="00A21ADF"/>
    <w:rsid w:val="00A267C8"/>
    <w:rsid w:val="00A32F12"/>
    <w:rsid w:val="00A5003F"/>
    <w:rsid w:val="00A5321E"/>
    <w:rsid w:val="00A54DFA"/>
    <w:rsid w:val="00A552C9"/>
    <w:rsid w:val="00A60511"/>
    <w:rsid w:val="00A83C1B"/>
    <w:rsid w:val="00A85A65"/>
    <w:rsid w:val="00AA39A4"/>
    <w:rsid w:val="00AB4331"/>
    <w:rsid w:val="00AC037F"/>
    <w:rsid w:val="00AD4840"/>
    <w:rsid w:val="00AD4A24"/>
    <w:rsid w:val="00AE5E42"/>
    <w:rsid w:val="00AF2841"/>
    <w:rsid w:val="00B00755"/>
    <w:rsid w:val="00B01B89"/>
    <w:rsid w:val="00B04560"/>
    <w:rsid w:val="00B106A4"/>
    <w:rsid w:val="00B117AB"/>
    <w:rsid w:val="00B11A50"/>
    <w:rsid w:val="00B131A1"/>
    <w:rsid w:val="00B17936"/>
    <w:rsid w:val="00B3249F"/>
    <w:rsid w:val="00B324EA"/>
    <w:rsid w:val="00B329AF"/>
    <w:rsid w:val="00B54B97"/>
    <w:rsid w:val="00B733C2"/>
    <w:rsid w:val="00B85829"/>
    <w:rsid w:val="00B86791"/>
    <w:rsid w:val="00B96AC0"/>
    <w:rsid w:val="00BA4AED"/>
    <w:rsid w:val="00BA67AC"/>
    <w:rsid w:val="00BC009B"/>
    <w:rsid w:val="00BC1998"/>
    <w:rsid w:val="00BC304A"/>
    <w:rsid w:val="00BC3985"/>
    <w:rsid w:val="00BD5DDE"/>
    <w:rsid w:val="00BE1FED"/>
    <w:rsid w:val="00BF3B24"/>
    <w:rsid w:val="00BF6C5B"/>
    <w:rsid w:val="00C004DD"/>
    <w:rsid w:val="00C073F9"/>
    <w:rsid w:val="00C07F09"/>
    <w:rsid w:val="00C22F80"/>
    <w:rsid w:val="00C2501C"/>
    <w:rsid w:val="00C356BC"/>
    <w:rsid w:val="00C43288"/>
    <w:rsid w:val="00C45E2D"/>
    <w:rsid w:val="00C47642"/>
    <w:rsid w:val="00C52818"/>
    <w:rsid w:val="00C57C12"/>
    <w:rsid w:val="00C70350"/>
    <w:rsid w:val="00C86C61"/>
    <w:rsid w:val="00C8725B"/>
    <w:rsid w:val="00C94AA6"/>
    <w:rsid w:val="00CA01B5"/>
    <w:rsid w:val="00CA04E4"/>
    <w:rsid w:val="00CA0B48"/>
    <w:rsid w:val="00CA32BA"/>
    <w:rsid w:val="00CA4609"/>
    <w:rsid w:val="00CB1A51"/>
    <w:rsid w:val="00CB280D"/>
    <w:rsid w:val="00CB4A33"/>
    <w:rsid w:val="00CB4B9D"/>
    <w:rsid w:val="00CB5E87"/>
    <w:rsid w:val="00CD4B5E"/>
    <w:rsid w:val="00CE32CD"/>
    <w:rsid w:val="00CE791D"/>
    <w:rsid w:val="00CF0269"/>
    <w:rsid w:val="00CF174B"/>
    <w:rsid w:val="00CF6DCE"/>
    <w:rsid w:val="00D03A30"/>
    <w:rsid w:val="00D11521"/>
    <w:rsid w:val="00D1392C"/>
    <w:rsid w:val="00D21E3A"/>
    <w:rsid w:val="00D31863"/>
    <w:rsid w:val="00D31FC5"/>
    <w:rsid w:val="00D3403C"/>
    <w:rsid w:val="00D34B7B"/>
    <w:rsid w:val="00D5781F"/>
    <w:rsid w:val="00D631D2"/>
    <w:rsid w:val="00D665E1"/>
    <w:rsid w:val="00D70952"/>
    <w:rsid w:val="00D72663"/>
    <w:rsid w:val="00D75946"/>
    <w:rsid w:val="00D967AF"/>
    <w:rsid w:val="00DA7322"/>
    <w:rsid w:val="00DD15EA"/>
    <w:rsid w:val="00DD3917"/>
    <w:rsid w:val="00E10204"/>
    <w:rsid w:val="00E21FB5"/>
    <w:rsid w:val="00E26272"/>
    <w:rsid w:val="00E36C84"/>
    <w:rsid w:val="00E45A92"/>
    <w:rsid w:val="00E46E80"/>
    <w:rsid w:val="00E508AD"/>
    <w:rsid w:val="00E55E43"/>
    <w:rsid w:val="00E55EB0"/>
    <w:rsid w:val="00E6039E"/>
    <w:rsid w:val="00E60745"/>
    <w:rsid w:val="00E670E4"/>
    <w:rsid w:val="00E74230"/>
    <w:rsid w:val="00E75282"/>
    <w:rsid w:val="00E75EAF"/>
    <w:rsid w:val="00E77BBC"/>
    <w:rsid w:val="00E8407F"/>
    <w:rsid w:val="00E8473A"/>
    <w:rsid w:val="00E85677"/>
    <w:rsid w:val="00E87FDB"/>
    <w:rsid w:val="00E93B69"/>
    <w:rsid w:val="00EA16F6"/>
    <w:rsid w:val="00EA23B7"/>
    <w:rsid w:val="00EB4218"/>
    <w:rsid w:val="00EB5016"/>
    <w:rsid w:val="00EB5A74"/>
    <w:rsid w:val="00EC25E5"/>
    <w:rsid w:val="00EC795B"/>
    <w:rsid w:val="00ED0E2A"/>
    <w:rsid w:val="00ED67A1"/>
    <w:rsid w:val="00EE0ECC"/>
    <w:rsid w:val="00EF0F68"/>
    <w:rsid w:val="00EF1C91"/>
    <w:rsid w:val="00F03676"/>
    <w:rsid w:val="00F07D34"/>
    <w:rsid w:val="00F13DCD"/>
    <w:rsid w:val="00F13ED1"/>
    <w:rsid w:val="00F17934"/>
    <w:rsid w:val="00F27084"/>
    <w:rsid w:val="00F370AF"/>
    <w:rsid w:val="00F50FCB"/>
    <w:rsid w:val="00F56258"/>
    <w:rsid w:val="00F626B6"/>
    <w:rsid w:val="00F70500"/>
    <w:rsid w:val="00F82022"/>
    <w:rsid w:val="00F854B1"/>
    <w:rsid w:val="00F957A2"/>
    <w:rsid w:val="00FA068A"/>
    <w:rsid w:val="00FB36BF"/>
    <w:rsid w:val="00FB5EBE"/>
    <w:rsid w:val="00FC7268"/>
    <w:rsid w:val="00FE1DDB"/>
    <w:rsid w:val="00FE3F7A"/>
    <w:rsid w:val="00FF1FB9"/>
    <w:rsid w:val="00FF630F"/>
    <w:rsid w:val="00FF65B9"/>
    <w:rsid w:val="00FF6FEC"/>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0C7C0"/>
  <w15:docId w15:val="{333BDBEA-38C8-4387-8995-39B6ECC71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TextA">
    <w:name w:val="Text A"/>
    <w:pPr>
      <w:spacing w:before="40" w:after="160" w:line="288" w:lineRule="auto"/>
    </w:pPr>
    <w:rPr>
      <w:rFonts w:ascii="Cambria" w:eastAsia="Cambria" w:hAnsi="Cambria" w:cs="Cambria"/>
      <w:color w:val="595959"/>
      <w:u w:color="595959"/>
    </w:rPr>
  </w:style>
  <w:style w:type="paragraph" w:styleId="Textbubliny">
    <w:name w:val="Balloon Text"/>
    <w:basedOn w:val="Normln"/>
    <w:link w:val="TextbublinyChar"/>
    <w:uiPriority w:val="99"/>
    <w:semiHidden/>
    <w:unhideWhenUsed/>
    <w:rsid w:val="004D658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6583"/>
    <w:rPr>
      <w:rFonts w:ascii="Segoe UI" w:hAnsi="Segoe UI" w:cs="Segoe UI"/>
      <w:sz w:val="18"/>
      <w:szCs w:val="18"/>
      <w:lang w:val="en-GB" w:eastAsia="en-US"/>
    </w:rPr>
  </w:style>
  <w:style w:type="paragraph" w:styleId="Zhlav">
    <w:name w:val="header"/>
    <w:basedOn w:val="Normln"/>
    <w:link w:val="ZhlavChar"/>
    <w:uiPriority w:val="99"/>
    <w:unhideWhenUsed/>
    <w:rsid w:val="00536421"/>
    <w:pPr>
      <w:tabs>
        <w:tab w:val="center" w:pos="4536"/>
        <w:tab w:val="right" w:pos="9072"/>
      </w:tabs>
    </w:pPr>
  </w:style>
  <w:style w:type="character" w:customStyle="1" w:styleId="ZhlavChar">
    <w:name w:val="Záhlaví Char"/>
    <w:basedOn w:val="Standardnpsmoodstavce"/>
    <w:link w:val="Zhlav"/>
    <w:uiPriority w:val="99"/>
    <w:rsid w:val="00536421"/>
    <w:rPr>
      <w:sz w:val="24"/>
      <w:szCs w:val="24"/>
      <w:lang w:val="en-GB" w:eastAsia="en-US"/>
    </w:rPr>
  </w:style>
  <w:style w:type="paragraph" w:styleId="Zpat">
    <w:name w:val="footer"/>
    <w:basedOn w:val="Normln"/>
    <w:link w:val="ZpatChar"/>
    <w:uiPriority w:val="99"/>
    <w:unhideWhenUsed/>
    <w:rsid w:val="00536421"/>
    <w:pPr>
      <w:tabs>
        <w:tab w:val="center" w:pos="4536"/>
        <w:tab w:val="right" w:pos="9072"/>
      </w:tabs>
    </w:pPr>
  </w:style>
  <w:style w:type="character" w:customStyle="1" w:styleId="ZpatChar">
    <w:name w:val="Zápatí Char"/>
    <w:basedOn w:val="Standardnpsmoodstavce"/>
    <w:link w:val="Zpat"/>
    <w:uiPriority w:val="99"/>
    <w:rsid w:val="00536421"/>
    <w:rPr>
      <w:sz w:val="24"/>
      <w:szCs w:val="24"/>
      <w:lang w:val="en-GB" w:eastAsia="en-US"/>
    </w:rPr>
  </w:style>
  <w:style w:type="character" w:styleId="Odkaznakoment">
    <w:name w:val="annotation reference"/>
    <w:uiPriority w:val="99"/>
    <w:semiHidden/>
    <w:unhideWhenUsed/>
    <w:rPr>
      <w:sz w:val="16"/>
      <w:szCs w:val="16"/>
    </w:rPr>
  </w:style>
  <w:style w:type="paragraph" w:styleId="Textkomente">
    <w:name w:val="annotation text"/>
    <w:link w:val="TextkomenteChar"/>
    <w:uiPriority w:val="99"/>
    <w:semiHidden/>
    <w:unhideWhenUsed/>
  </w:style>
  <w:style w:type="character" w:customStyle="1" w:styleId="TextkomenteChar">
    <w:name w:val="Text komentáře Char"/>
    <w:basedOn w:val="Standardnpsmoodstavce"/>
    <w:link w:val="Textkomente"/>
    <w:uiPriority w:val="99"/>
    <w:semiHidden/>
    <w:rsid w:val="007F7A28"/>
    <w:rPr>
      <w:lang w:val="en-GB" w:eastAsia="en-US"/>
    </w:rPr>
  </w:style>
  <w:style w:type="paragraph" w:styleId="Pedmtkomente">
    <w:name w:val="annotation subject"/>
    <w:basedOn w:val="Textkomente"/>
    <w:next w:val="Textkomente"/>
    <w:link w:val="PedmtkomenteChar"/>
    <w:uiPriority w:val="99"/>
    <w:semiHidden/>
    <w:unhideWhenUsed/>
    <w:rsid w:val="007F7A28"/>
    <w:rPr>
      <w:b/>
      <w:bCs/>
    </w:rPr>
  </w:style>
  <w:style w:type="character" w:customStyle="1" w:styleId="PedmtkomenteChar">
    <w:name w:val="Předmět komentáře Char"/>
    <w:basedOn w:val="TextkomenteChar"/>
    <w:link w:val="Pedmtkomente"/>
    <w:uiPriority w:val="99"/>
    <w:semiHidden/>
    <w:rsid w:val="007F7A28"/>
    <w:rPr>
      <w:b/>
      <w:bCs/>
      <w:lang w:val="en-GB" w:eastAsia="en-US"/>
    </w:rPr>
  </w:style>
  <w:style w:type="character" w:styleId="Nevyeenzmnka">
    <w:name w:val="Unresolved Mention"/>
    <w:basedOn w:val="Standardnpsmoodstavce"/>
    <w:uiPriority w:val="99"/>
    <w:semiHidden/>
    <w:unhideWhenUsed/>
    <w:rsid w:val="00E45A92"/>
    <w:rPr>
      <w:color w:val="605E5C"/>
      <w:shd w:val="clear" w:color="auto" w:fill="E1DFDD"/>
    </w:rPr>
  </w:style>
  <w:style w:type="paragraph" w:styleId="Revize">
    <w:name w:val="Revision"/>
    <w:hidden/>
    <w:uiPriority w:val="99"/>
    <w:semiHidden/>
    <w:rsid w:val="00307F9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5537">
      <w:bodyDiv w:val="1"/>
      <w:marLeft w:val="0"/>
      <w:marRight w:val="0"/>
      <w:marTop w:val="0"/>
      <w:marBottom w:val="0"/>
      <w:divBdr>
        <w:top w:val="none" w:sz="0" w:space="0" w:color="auto"/>
        <w:left w:val="none" w:sz="0" w:space="0" w:color="auto"/>
        <w:bottom w:val="none" w:sz="0" w:space="0" w:color="auto"/>
        <w:right w:val="none" w:sz="0" w:space="0" w:color="auto"/>
      </w:divBdr>
    </w:div>
    <w:div w:id="60300626">
      <w:bodyDiv w:val="1"/>
      <w:marLeft w:val="0"/>
      <w:marRight w:val="0"/>
      <w:marTop w:val="0"/>
      <w:marBottom w:val="0"/>
      <w:divBdr>
        <w:top w:val="none" w:sz="0" w:space="0" w:color="auto"/>
        <w:left w:val="none" w:sz="0" w:space="0" w:color="auto"/>
        <w:bottom w:val="none" w:sz="0" w:space="0" w:color="auto"/>
        <w:right w:val="none" w:sz="0" w:space="0" w:color="auto"/>
      </w:divBdr>
    </w:div>
    <w:div w:id="153224300">
      <w:bodyDiv w:val="1"/>
      <w:marLeft w:val="0"/>
      <w:marRight w:val="0"/>
      <w:marTop w:val="0"/>
      <w:marBottom w:val="0"/>
      <w:divBdr>
        <w:top w:val="none" w:sz="0" w:space="0" w:color="auto"/>
        <w:left w:val="none" w:sz="0" w:space="0" w:color="auto"/>
        <w:bottom w:val="none" w:sz="0" w:space="0" w:color="auto"/>
        <w:right w:val="none" w:sz="0" w:space="0" w:color="auto"/>
      </w:divBdr>
    </w:div>
    <w:div w:id="476386159">
      <w:bodyDiv w:val="1"/>
      <w:marLeft w:val="0"/>
      <w:marRight w:val="0"/>
      <w:marTop w:val="0"/>
      <w:marBottom w:val="0"/>
      <w:divBdr>
        <w:top w:val="none" w:sz="0" w:space="0" w:color="auto"/>
        <w:left w:val="none" w:sz="0" w:space="0" w:color="auto"/>
        <w:bottom w:val="none" w:sz="0" w:space="0" w:color="auto"/>
        <w:right w:val="none" w:sz="0" w:space="0" w:color="auto"/>
      </w:divBdr>
    </w:div>
    <w:div w:id="555170072">
      <w:bodyDiv w:val="1"/>
      <w:marLeft w:val="0"/>
      <w:marRight w:val="0"/>
      <w:marTop w:val="0"/>
      <w:marBottom w:val="0"/>
      <w:divBdr>
        <w:top w:val="none" w:sz="0" w:space="0" w:color="auto"/>
        <w:left w:val="none" w:sz="0" w:space="0" w:color="auto"/>
        <w:bottom w:val="none" w:sz="0" w:space="0" w:color="auto"/>
        <w:right w:val="none" w:sz="0" w:space="0" w:color="auto"/>
      </w:divBdr>
    </w:div>
    <w:div w:id="1152453396">
      <w:bodyDiv w:val="1"/>
      <w:marLeft w:val="0"/>
      <w:marRight w:val="0"/>
      <w:marTop w:val="0"/>
      <w:marBottom w:val="0"/>
      <w:divBdr>
        <w:top w:val="none" w:sz="0" w:space="0" w:color="auto"/>
        <w:left w:val="none" w:sz="0" w:space="0" w:color="auto"/>
        <w:bottom w:val="none" w:sz="0" w:space="0" w:color="auto"/>
        <w:right w:val="none" w:sz="0" w:space="0" w:color="auto"/>
      </w:divBdr>
    </w:div>
    <w:div w:id="1224219821">
      <w:bodyDiv w:val="1"/>
      <w:marLeft w:val="0"/>
      <w:marRight w:val="0"/>
      <w:marTop w:val="0"/>
      <w:marBottom w:val="0"/>
      <w:divBdr>
        <w:top w:val="none" w:sz="0" w:space="0" w:color="auto"/>
        <w:left w:val="none" w:sz="0" w:space="0" w:color="auto"/>
        <w:bottom w:val="none" w:sz="0" w:space="0" w:color="auto"/>
        <w:right w:val="none" w:sz="0" w:space="0" w:color="auto"/>
      </w:divBdr>
    </w:div>
    <w:div w:id="1498037686">
      <w:bodyDiv w:val="1"/>
      <w:marLeft w:val="0"/>
      <w:marRight w:val="0"/>
      <w:marTop w:val="0"/>
      <w:marBottom w:val="0"/>
      <w:divBdr>
        <w:top w:val="none" w:sz="0" w:space="0" w:color="auto"/>
        <w:left w:val="none" w:sz="0" w:space="0" w:color="auto"/>
        <w:bottom w:val="none" w:sz="0" w:space="0" w:color="auto"/>
        <w:right w:val="none" w:sz="0" w:space="0" w:color="auto"/>
      </w:divBdr>
    </w:div>
    <w:div w:id="1561362228">
      <w:bodyDiv w:val="1"/>
      <w:marLeft w:val="0"/>
      <w:marRight w:val="0"/>
      <w:marTop w:val="0"/>
      <w:marBottom w:val="0"/>
      <w:divBdr>
        <w:top w:val="none" w:sz="0" w:space="0" w:color="auto"/>
        <w:left w:val="none" w:sz="0" w:space="0" w:color="auto"/>
        <w:bottom w:val="none" w:sz="0" w:space="0" w:color="auto"/>
        <w:right w:val="none" w:sz="0" w:space="0" w:color="auto"/>
      </w:divBdr>
    </w:div>
    <w:div w:id="1589577918">
      <w:bodyDiv w:val="1"/>
      <w:marLeft w:val="0"/>
      <w:marRight w:val="0"/>
      <w:marTop w:val="0"/>
      <w:marBottom w:val="0"/>
      <w:divBdr>
        <w:top w:val="none" w:sz="0" w:space="0" w:color="auto"/>
        <w:left w:val="none" w:sz="0" w:space="0" w:color="auto"/>
        <w:bottom w:val="none" w:sz="0" w:space="0" w:color="auto"/>
        <w:right w:val="none" w:sz="0" w:space="0" w:color="auto"/>
      </w:divBdr>
    </w:div>
    <w:div w:id="2140026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9F11098637974085BED6406798B7BA" ma:contentTypeVersion="10" ma:contentTypeDescription="Create a new document." ma:contentTypeScope="" ma:versionID="56e4eb48d3e0c1a4acaa39d538c90556">
  <xsd:schema xmlns:xsd="http://www.w3.org/2001/XMLSchema" xmlns:xs="http://www.w3.org/2001/XMLSchema" xmlns:p="http://schemas.microsoft.com/office/2006/metadata/properties" xmlns:ns2="bdcb00fb-a50a-4d8d-8bdb-e4d3d8645fd0" xmlns:ns3="67127170-065a-4910-bf80-0f16f7033ca5" targetNamespace="http://schemas.microsoft.com/office/2006/metadata/properties" ma:root="true" ma:fieldsID="5b2934bba20f5c8090cbc253b7ca40f1" ns2:_="" ns3:_="">
    <xsd:import namespace="bdcb00fb-a50a-4d8d-8bdb-e4d3d8645fd0"/>
    <xsd:import namespace="67127170-065a-4910-bf80-0f16f7033c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b00fb-a50a-4d8d-8bdb-e4d3d8645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27170-065a-4910-bf80-0f16f7033ca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EED4A8-DE8A-4B61-B9F9-DF6DEFBBA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b00fb-a50a-4d8d-8bdb-e4d3d8645fd0"/>
    <ds:schemaRef ds:uri="67127170-065a-4910-bf80-0f16f703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860B83-B080-47A1-99F9-8197970D52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6AE632-8FCF-49BA-B856-84975C9348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365</Words>
  <Characters>2155</Characters>
  <Application>Microsoft Office Word</Application>
  <DocSecurity>0</DocSecurity>
  <Lines>17</Lines>
  <Paragraphs>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Straškrabová</dc:creator>
  <cp:lastModifiedBy>Ondřej Vala</cp:lastModifiedBy>
  <cp:revision>2</cp:revision>
  <dcterms:created xsi:type="dcterms:W3CDTF">2020-03-26T14:09:00Z</dcterms:created>
  <dcterms:modified xsi:type="dcterms:W3CDTF">2020-03-26T14:09:00Z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0x010100AF9F11098637974085BED6406798B7BA</vt:lpwstr>
  </property>
</Properties>
</file>